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E050F" w14:textId="77777777" w:rsidR="00BC195D" w:rsidRPr="00832EBC" w:rsidRDefault="00BC195D" w:rsidP="00BC195D">
      <w:pPr>
        <w:rPr>
          <w:rFonts w:ascii="TradeGothic LT Light" w:hAnsi="TradeGothic LT Light"/>
        </w:rPr>
      </w:pPr>
      <w:bookmarkStart w:id="0" w:name="_GoBack"/>
      <w:bookmarkEnd w:id="0"/>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748"/>
        <w:gridCol w:w="668"/>
        <w:gridCol w:w="4435"/>
      </w:tblGrid>
      <w:tr w:rsidR="00BC195D" w:rsidRPr="00832EBC" w14:paraId="6F54B080" w14:textId="77777777" w:rsidTr="00BA2C0D">
        <w:tc>
          <w:tcPr>
            <w:tcW w:w="4748" w:type="dxa"/>
            <w:tcBorders>
              <w:top w:val="nil"/>
              <w:left w:val="nil"/>
              <w:bottom w:val="nil"/>
              <w:right w:val="nil"/>
            </w:tcBorders>
          </w:tcPr>
          <w:p w14:paraId="5744EEEF" w14:textId="77777777" w:rsidR="00BC195D" w:rsidRPr="00832EBC" w:rsidRDefault="00BC195D" w:rsidP="00BA2C0D">
            <w:pPr>
              <w:tabs>
                <w:tab w:val="left" w:pos="5130"/>
              </w:tabs>
              <w:jc w:val="both"/>
              <w:rPr>
                <w:rFonts w:ascii="TradeGothic LT Light" w:hAnsi="TradeGothic LT Light" w:cs="Book Antiqua"/>
                <w:b/>
                <w:bCs/>
                <w:sz w:val="22"/>
                <w:szCs w:val="21"/>
                <w:lang w:val="eu-ES"/>
              </w:rPr>
            </w:pPr>
            <w:r w:rsidRPr="00832EBC">
              <w:rPr>
                <w:rFonts w:ascii="TradeGothic LT Light" w:hAnsi="TradeGothic LT Light" w:cs="Book Antiqua"/>
                <w:b/>
                <w:bCs/>
                <w:sz w:val="22"/>
                <w:szCs w:val="21"/>
                <w:lang w:val="eu-ES"/>
              </w:rPr>
              <w:t xml:space="preserve">LANKIDETZARAKO HITZARMEN MARKOA, </w:t>
            </w:r>
            <w:r>
              <w:rPr>
                <w:rFonts w:ascii="TradeGothic LT Light" w:hAnsi="TradeGothic LT Light" w:cs="Book Antiqua"/>
                <w:b/>
                <w:bCs/>
                <w:sz w:val="22"/>
                <w:szCs w:val="21"/>
                <w:lang w:val="eu-ES"/>
              </w:rPr>
              <w:t>UNIBASQ</w:t>
            </w:r>
            <w:r w:rsidRPr="00832EBC">
              <w:rPr>
                <w:rFonts w:ascii="TradeGothic LT Light" w:hAnsi="TradeGothic LT Light" w:cs="Book Antiqua"/>
                <w:b/>
                <w:bCs/>
                <w:sz w:val="22"/>
                <w:szCs w:val="21"/>
                <w:lang w:val="eu-ES"/>
              </w:rPr>
              <w:t xml:space="preserve"> EUSKAL UNIBERTSITATE SISTEMAREN KALITATEA EBALUATU ETA EGIAZTATZEKO AGENTZIAREN ETA _______________________________ UNIBERTSITATEAREN ARTEKOA, UNIBERTSITATE PRESTAKUNTZAREN KALITATEAREN BARNE BERMEKO SISTEMAK ONARTZEKO PROGRAMAN</w:t>
            </w:r>
            <w:r w:rsidRPr="00832EBC">
              <w:rPr>
                <w:rFonts w:ascii="TradeGothic LT Light" w:hAnsi="TradeGothic LT Light" w:cs="Book Antiqua"/>
                <w:sz w:val="22"/>
                <w:szCs w:val="21"/>
                <w:lang w:val="eu-ES"/>
              </w:rPr>
              <w:t xml:space="preserve"> </w:t>
            </w:r>
            <w:r w:rsidRPr="00832EBC">
              <w:rPr>
                <w:rFonts w:ascii="TradeGothic LT Light" w:hAnsi="TradeGothic LT Light" w:cs="Book Antiqua"/>
                <w:b/>
                <w:bCs/>
                <w:sz w:val="22"/>
                <w:szCs w:val="21"/>
                <w:lang w:val="eu-ES"/>
              </w:rPr>
              <w:t>(AUDIT) PARTE HARTZEKO</w:t>
            </w:r>
          </w:p>
          <w:p w14:paraId="0A8F228A"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302CC833" w14:textId="77777777" w:rsidR="00BC195D" w:rsidRPr="00832EBC" w:rsidRDefault="00BC195D" w:rsidP="00BA2C0D">
            <w:pPr>
              <w:tabs>
                <w:tab w:val="left" w:pos="5130"/>
              </w:tabs>
              <w:jc w:val="right"/>
              <w:rPr>
                <w:rFonts w:ascii="TradeGothic LT Light" w:hAnsi="TradeGothic LT Light" w:cs="Book Antiqua"/>
                <w:sz w:val="22"/>
                <w:szCs w:val="21"/>
                <w:lang w:val="eu-ES"/>
              </w:rPr>
            </w:pPr>
          </w:p>
          <w:p w14:paraId="41090B9E" w14:textId="77777777" w:rsidR="00BC195D" w:rsidRPr="00832EBC" w:rsidRDefault="00BC195D" w:rsidP="00BA2C0D">
            <w:pPr>
              <w:tabs>
                <w:tab w:val="left" w:pos="5130"/>
              </w:tabs>
              <w:jc w:val="right"/>
              <w:rPr>
                <w:rFonts w:ascii="TradeGothic LT Light" w:hAnsi="TradeGothic LT Light" w:cs="Book Antiqua"/>
                <w:sz w:val="22"/>
                <w:szCs w:val="21"/>
                <w:lang w:val="eu-ES"/>
              </w:rPr>
            </w:pPr>
          </w:p>
          <w:p w14:paraId="130F83FE" w14:textId="77777777" w:rsidR="00BC195D" w:rsidRPr="00832EBC" w:rsidRDefault="00BC195D" w:rsidP="00BA2C0D">
            <w:pPr>
              <w:tabs>
                <w:tab w:val="left" w:pos="5130"/>
              </w:tabs>
              <w:jc w:val="right"/>
              <w:rPr>
                <w:rFonts w:ascii="TradeGothic LT Light" w:hAnsi="TradeGothic LT Light" w:cs="Book Antiqua"/>
                <w:sz w:val="22"/>
                <w:szCs w:val="21"/>
                <w:lang w:val="eu-ES"/>
              </w:rPr>
            </w:pPr>
          </w:p>
          <w:p w14:paraId="554767B6" w14:textId="3D9809E2"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Gasteizen, 20...(e)ko ..................aren ......(a)</w:t>
            </w:r>
            <w:r w:rsidRPr="00832EBC">
              <w:rPr>
                <w:rFonts w:ascii="TradeGothic LT Light" w:hAnsi="TradeGothic LT Light" w:cs="Book Antiqua"/>
                <w:sz w:val="22"/>
                <w:szCs w:val="21"/>
              </w:rPr>
              <w:t xml:space="preserve"> </w:t>
            </w:r>
          </w:p>
          <w:p w14:paraId="2F62930D" w14:textId="77777777" w:rsidR="00BC195D" w:rsidRPr="00832EBC" w:rsidRDefault="00BC195D" w:rsidP="00BA2C0D">
            <w:pPr>
              <w:tabs>
                <w:tab w:val="left" w:pos="5130"/>
              </w:tabs>
              <w:jc w:val="both"/>
              <w:rPr>
                <w:rFonts w:ascii="TradeGothic LT Light" w:hAnsi="TradeGothic LT Light" w:cs="Book Antiqua"/>
                <w:sz w:val="22"/>
                <w:szCs w:val="21"/>
              </w:rPr>
            </w:pPr>
          </w:p>
          <w:p w14:paraId="464A346E" w14:textId="77777777" w:rsidR="00BC195D" w:rsidRPr="00832EBC" w:rsidRDefault="00BC195D" w:rsidP="00BA2C0D">
            <w:pPr>
              <w:keepNext/>
              <w:tabs>
                <w:tab w:val="left" w:pos="5130"/>
              </w:tabs>
              <w:jc w:val="both"/>
              <w:outlineLvl w:val="1"/>
              <w:rPr>
                <w:rFonts w:ascii="TradeGothic LT Light" w:hAnsi="TradeGothic LT Light"/>
                <w:b/>
                <w:bCs/>
                <w:sz w:val="22"/>
                <w:szCs w:val="21"/>
              </w:rPr>
            </w:pPr>
            <w:r w:rsidRPr="00832EBC">
              <w:rPr>
                <w:rFonts w:ascii="TradeGothic LT Light" w:hAnsi="TradeGothic LT Light"/>
                <w:b/>
                <w:bCs/>
                <w:noProof/>
                <w:sz w:val="22"/>
                <w:szCs w:val="21"/>
              </w:rPr>
              <w:t>BILDU DIRA</w:t>
            </w:r>
          </w:p>
          <w:p w14:paraId="27CA305C" w14:textId="77777777" w:rsidR="00BC195D" w:rsidRPr="00832EBC" w:rsidRDefault="00BC195D" w:rsidP="00BA2C0D">
            <w:pPr>
              <w:tabs>
                <w:tab w:val="left" w:pos="5130"/>
              </w:tabs>
              <w:jc w:val="both"/>
              <w:rPr>
                <w:rFonts w:ascii="TradeGothic LT Light" w:hAnsi="TradeGothic LT Light" w:cs="Book Antiqua"/>
                <w:sz w:val="22"/>
                <w:szCs w:val="21"/>
              </w:rPr>
            </w:pPr>
          </w:p>
          <w:p w14:paraId="12AE0F71" w14:textId="4FE52486" w:rsidR="00BC195D" w:rsidRPr="00832EBC" w:rsidRDefault="00BC195D" w:rsidP="00BA2C0D">
            <w:pPr>
              <w:tabs>
                <w:tab w:val="left" w:pos="5130"/>
              </w:tabs>
              <w:spacing w:line="280" w:lineRule="exact"/>
              <w:jc w:val="both"/>
              <w:rPr>
                <w:rFonts w:ascii="TradeGothic LT Light" w:hAnsi="TradeGothic LT Light"/>
                <w:sz w:val="22"/>
                <w:szCs w:val="21"/>
                <w:lang w:val="eu-ES"/>
              </w:rPr>
            </w:pPr>
            <w:r w:rsidRPr="00832EBC">
              <w:rPr>
                <w:rFonts w:ascii="TradeGothic LT Light" w:hAnsi="TradeGothic LT Light"/>
                <w:noProof/>
                <w:sz w:val="22"/>
                <w:szCs w:val="21"/>
                <w:lang w:val="eu-ES"/>
              </w:rPr>
              <w:t xml:space="preserve">Alde batetik, </w:t>
            </w:r>
            <w:r w:rsidR="00800EB9">
              <w:rPr>
                <w:rFonts w:ascii="TradeGothic LT Light" w:hAnsi="TradeGothic LT Light"/>
                <w:noProof/>
                <w:sz w:val="22"/>
                <w:szCs w:val="21"/>
                <w:lang w:val="eu-ES"/>
              </w:rPr>
              <w:t>xxx</w:t>
            </w:r>
            <w:r w:rsidRPr="00832EBC">
              <w:rPr>
                <w:rFonts w:ascii="TradeGothic LT Light" w:hAnsi="TradeGothic LT Light"/>
                <w:noProof/>
                <w:sz w:val="22"/>
                <w:szCs w:val="21"/>
                <w:lang w:val="eu-ES"/>
              </w:rPr>
              <w:t xml:space="preserve"> jauna</w:t>
            </w:r>
            <w:r w:rsidR="00800EB9">
              <w:rPr>
                <w:rFonts w:ascii="TradeGothic LT Light" w:hAnsi="TradeGothic LT Light"/>
                <w:noProof/>
                <w:sz w:val="22"/>
                <w:szCs w:val="21"/>
                <w:lang w:val="eu-ES"/>
              </w:rPr>
              <w:t>/andrea</w:t>
            </w:r>
            <w:r w:rsidRPr="00832EBC">
              <w:rPr>
                <w:rFonts w:ascii="TradeGothic LT Light" w:hAnsi="TradeGothic LT Light"/>
                <w:noProof/>
                <w:sz w:val="22"/>
                <w:szCs w:val="21"/>
                <w:lang w:val="eu-ES"/>
              </w:rPr>
              <w:t xml:space="preserve">, </w:t>
            </w:r>
            <w:r>
              <w:rPr>
                <w:rFonts w:ascii="TradeGothic LT Light" w:hAnsi="TradeGothic LT Light"/>
                <w:noProof/>
                <w:sz w:val="22"/>
                <w:szCs w:val="21"/>
                <w:lang w:val="eu-ES"/>
              </w:rPr>
              <w:t>Unibasq</w:t>
            </w:r>
            <w:r w:rsidRPr="00832EBC">
              <w:rPr>
                <w:rFonts w:ascii="TradeGothic LT Light" w:hAnsi="TradeGothic LT Light"/>
                <w:noProof/>
                <w:sz w:val="22"/>
                <w:szCs w:val="21"/>
                <w:lang w:val="eu-ES"/>
              </w:rPr>
              <w:t xml:space="preserve"> Euskal Unibertsitate Sistemaren Kalitate</w:t>
            </w:r>
            <w:r w:rsidR="00800EB9">
              <w:rPr>
                <w:rFonts w:ascii="TradeGothic LT Light" w:hAnsi="TradeGothic LT Light"/>
                <w:noProof/>
                <w:sz w:val="22"/>
                <w:szCs w:val="21"/>
                <w:lang w:val="eu-ES"/>
              </w:rPr>
              <w:t xml:space="preserve"> </w:t>
            </w:r>
            <w:r w:rsidRPr="00832EBC">
              <w:rPr>
                <w:rFonts w:ascii="TradeGothic LT Light" w:hAnsi="TradeGothic LT Light"/>
                <w:noProof/>
                <w:sz w:val="22"/>
                <w:szCs w:val="21"/>
                <w:lang w:val="eu-ES"/>
              </w:rPr>
              <w:t>Agentziaren izenean eta ordezkaritzan.</w:t>
            </w:r>
            <w:r w:rsidRPr="00832EBC">
              <w:rPr>
                <w:rFonts w:ascii="TradeGothic LT Light" w:hAnsi="TradeGothic LT Light"/>
                <w:sz w:val="22"/>
                <w:szCs w:val="21"/>
                <w:lang w:val="eu-ES"/>
              </w:rPr>
              <w:t xml:space="preserve"> </w:t>
            </w:r>
            <w:r w:rsidRPr="00832EBC">
              <w:rPr>
                <w:rFonts w:ascii="TradeGothic LT Light" w:hAnsi="TradeGothic LT Light"/>
                <w:noProof/>
                <w:sz w:val="22"/>
                <w:szCs w:val="21"/>
                <w:lang w:val="eu-ES"/>
              </w:rPr>
              <w:t>Zuzenbide publikoko erakunde hori Eusko Jaurlaritzaren Hezkuntza, Unibertsitate eta Ikerketa Sailari atxikita dago, eta Euskal Unibertsitate Sistemari buruzko otsailaren 25eko 3/2004 Legearen VI.</w:t>
            </w:r>
            <w:r w:rsidRPr="00832EBC">
              <w:rPr>
                <w:rFonts w:ascii="TradeGothic LT Light" w:hAnsi="TradeGothic LT Light"/>
                <w:sz w:val="22"/>
                <w:szCs w:val="21"/>
                <w:lang w:val="eu-ES"/>
              </w:rPr>
              <w:t xml:space="preserve"> </w:t>
            </w:r>
            <w:r w:rsidRPr="00832EBC">
              <w:rPr>
                <w:rFonts w:ascii="TradeGothic LT Light" w:hAnsi="TradeGothic LT Light"/>
                <w:noProof/>
                <w:sz w:val="22"/>
                <w:szCs w:val="21"/>
                <w:lang w:val="eu-ES"/>
              </w:rPr>
              <w:t>Tituluaren bigarren kapitulua betez sortu da.</w:t>
            </w:r>
            <w:r w:rsidRPr="00832EBC">
              <w:rPr>
                <w:rFonts w:ascii="TradeGothic LT Light" w:hAnsi="TradeGothic LT Light"/>
                <w:sz w:val="22"/>
                <w:szCs w:val="21"/>
                <w:lang w:val="eu-ES"/>
              </w:rPr>
              <w:t xml:space="preserve"> </w:t>
            </w:r>
          </w:p>
          <w:p w14:paraId="3A93299C"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2CD3A9CE" w14:textId="77777777" w:rsidR="00BC195D" w:rsidRPr="00832EBC" w:rsidRDefault="00BC195D" w:rsidP="00BA2C0D">
            <w:pPr>
              <w:tabs>
                <w:tab w:val="left" w:pos="5130"/>
              </w:tabs>
              <w:spacing w:line="280" w:lineRule="exact"/>
              <w:jc w:val="both"/>
              <w:rPr>
                <w:rFonts w:ascii="TradeGothic LT Light" w:hAnsi="TradeGothic LT Light"/>
                <w:sz w:val="22"/>
                <w:szCs w:val="21"/>
                <w:lang w:val="eu-ES"/>
              </w:rPr>
            </w:pPr>
            <w:r w:rsidRPr="00832EBC">
              <w:rPr>
                <w:rFonts w:ascii="TradeGothic LT Light" w:hAnsi="TradeGothic LT Light"/>
                <w:noProof/>
                <w:sz w:val="22"/>
                <w:szCs w:val="21"/>
                <w:lang w:val="eu-ES"/>
              </w:rPr>
              <w:t>Bestetik, __________________ Unibertsitateko Errektore gisa, ______________ helbidea:</w:t>
            </w:r>
            <w:r w:rsidRPr="00832EBC">
              <w:rPr>
                <w:rFonts w:ascii="TradeGothic LT Light" w:hAnsi="TradeGothic LT Light"/>
                <w:sz w:val="22"/>
                <w:szCs w:val="21"/>
                <w:lang w:val="eu-ES"/>
              </w:rPr>
              <w:t xml:space="preserve"> </w:t>
            </w:r>
            <w:r w:rsidRPr="00832EBC">
              <w:rPr>
                <w:rFonts w:ascii="TradeGothic LT Light" w:hAnsi="TradeGothic LT Light"/>
                <w:noProof/>
                <w:sz w:val="22"/>
                <w:szCs w:val="21"/>
                <w:lang w:val="eu-ES"/>
              </w:rPr>
              <w:t>_____________________, IFK:</w:t>
            </w:r>
            <w:r w:rsidRPr="00832EBC">
              <w:rPr>
                <w:rFonts w:ascii="TradeGothic LT Light" w:hAnsi="TradeGothic LT Light"/>
                <w:sz w:val="22"/>
                <w:szCs w:val="21"/>
                <w:lang w:val="eu-ES"/>
              </w:rPr>
              <w:t xml:space="preserve"> </w:t>
            </w:r>
            <w:r w:rsidRPr="00832EBC">
              <w:rPr>
                <w:rFonts w:ascii="TradeGothic LT Light" w:hAnsi="TradeGothic LT Light"/>
                <w:noProof/>
                <w:sz w:val="22"/>
                <w:szCs w:val="21"/>
                <w:lang w:val="eu-ES"/>
              </w:rPr>
              <w:t>_______________________, indarreko legediaren, eta bereziki Unibertsitatearen Estatutuen arabera agintzen zaizkion eskumenak betez.</w:t>
            </w:r>
            <w:r w:rsidRPr="00832EBC">
              <w:rPr>
                <w:rFonts w:ascii="TradeGothic LT Light" w:hAnsi="TradeGothic LT Light"/>
                <w:sz w:val="22"/>
                <w:szCs w:val="21"/>
                <w:lang w:val="eu-ES"/>
              </w:rPr>
              <w:t xml:space="preserve"> </w:t>
            </w:r>
          </w:p>
          <w:p w14:paraId="4F2611E9"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0289FBD4"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028EA1E0" w14:textId="77777777" w:rsidR="00BC195D" w:rsidRPr="00832EBC" w:rsidRDefault="00BC195D" w:rsidP="00BA2C0D">
            <w:pPr>
              <w:tabs>
                <w:tab w:val="left" w:pos="5130"/>
              </w:tabs>
              <w:jc w:val="both"/>
              <w:rPr>
                <w:rFonts w:ascii="TradeGothic LT Light" w:hAnsi="TradeGothic LT Light" w:cs="Book Antiqua"/>
                <w:sz w:val="22"/>
                <w:szCs w:val="21"/>
                <w:lang w:val="eu-ES"/>
              </w:rPr>
            </w:pPr>
            <w:r w:rsidRPr="00832EBC">
              <w:rPr>
                <w:rFonts w:ascii="TradeGothic LT Light" w:hAnsi="TradeGothic LT Light" w:cs="Book Antiqua"/>
                <w:noProof/>
                <w:sz w:val="22"/>
                <w:szCs w:val="21"/>
                <w:lang w:val="eu-ES"/>
              </w:rPr>
              <w:t>Bi ordezkariek elkarri onartu diote gaitasuna dutela, eta dagozkien erakundeen izenean sinatu dute dokumentu hau, eta horretarako, honako hau</w:t>
            </w:r>
            <w:r w:rsidRPr="00832EBC">
              <w:rPr>
                <w:rFonts w:ascii="TradeGothic LT Light" w:hAnsi="TradeGothic LT Light" w:cs="Book Antiqua"/>
                <w:sz w:val="22"/>
                <w:szCs w:val="21"/>
                <w:lang w:val="eu-ES"/>
              </w:rPr>
              <w:t xml:space="preserve">  </w:t>
            </w:r>
          </w:p>
          <w:p w14:paraId="34E4C826" w14:textId="77777777" w:rsidR="00BC195D" w:rsidRPr="00832EBC" w:rsidRDefault="00BC195D" w:rsidP="00BA2C0D">
            <w:pPr>
              <w:tabs>
                <w:tab w:val="left" w:pos="5130"/>
              </w:tabs>
              <w:rPr>
                <w:rFonts w:ascii="TradeGothic LT Light" w:hAnsi="TradeGothic LT Light" w:cs="Book Antiqua"/>
                <w:sz w:val="22"/>
                <w:szCs w:val="21"/>
                <w:lang w:val="eu-ES"/>
              </w:rPr>
            </w:pPr>
          </w:p>
          <w:p w14:paraId="2BA64EB3" w14:textId="77777777" w:rsidR="00800EB9" w:rsidRDefault="00800EB9" w:rsidP="00BA2C0D">
            <w:pPr>
              <w:keepNext/>
              <w:tabs>
                <w:tab w:val="left" w:pos="5130"/>
              </w:tabs>
              <w:jc w:val="center"/>
              <w:outlineLvl w:val="1"/>
              <w:rPr>
                <w:rFonts w:ascii="TradeGothic LT Light" w:hAnsi="TradeGothic LT Light"/>
                <w:b/>
                <w:bCs/>
                <w:noProof/>
                <w:sz w:val="22"/>
                <w:szCs w:val="21"/>
                <w:lang w:val="eu-ES"/>
              </w:rPr>
            </w:pPr>
          </w:p>
          <w:p w14:paraId="31D7C92F" w14:textId="77777777" w:rsidR="00800EB9" w:rsidRDefault="00800EB9" w:rsidP="00BA2C0D">
            <w:pPr>
              <w:keepNext/>
              <w:tabs>
                <w:tab w:val="left" w:pos="5130"/>
              </w:tabs>
              <w:jc w:val="center"/>
              <w:outlineLvl w:val="1"/>
              <w:rPr>
                <w:rFonts w:ascii="TradeGothic LT Light" w:hAnsi="TradeGothic LT Light"/>
                <w:b/>
                <w:bCs/>
                <w:noProof/>
                <w:sz w:val="22"/>
                <w:szCs w:val="21"/>
                <w:lang w:val="eu-ES"/>
              </w:rPr>
            </w:pPr>
          </w:p>
          <w:p w14:paraId="47DF2600" w14:textId="545DE99B" w:rsidR="00BC195D" w:rsidRPr="00832EBC" w:rsidRDefault="00800EB9" w:rsidP="00BA2C0D">
            <w:pPr>
              <w:keepNext/>
              <w:tabs>
                <w:tab w:val="left" w:pos="5130"/>
              </w:tabs>
              <w:jc w:val="center"/>
              <w:outlineLvl w:val="1"/>
              <w:rPr>
                <w:rFonts w:ascii="TradeGothic LT Light" w:hAnsi="TradeGothic LT Light"/>
                <w:b/>
                <w:bCs/>
                <w:sz w:val="22"/>
                <w:szCs w:val="21"/>
                <w:lang w:val="eu-ES"/>
              </w:rPr>
            </w:pPr>
            <w:r>
              <w:rPr>
                <w:rFonts w:ascii="TradeGothic LT Light" w:hAnsi="TradeGothic LT Light"/>
                <w:b/>
                <w:bCs/>
                <w:noProof/>
                <w:sz w:val="22"/>
                <w:szCs w:val="21"/>
                <w:lang w:val="eu-ES"/>
              </w:rPr>
              <w:t>A</w:t>
            </w:r>
            <w:r w:rsidR="00BC195D" w:rsidRPr="00832EBC">
              <w:rPr>
                <w:rFonts w:ascii="TradeGothic LT Light" w:hAnsi="TradeGothic LT Light"/>
                <w:b/>
                <w:bCs/>
                <w:noProof/>
                <w:sz w:val="22"/>
                <w:szCs w:val="21"/>
                <w:lang w:val="eu-ES"/>
              </w:rPr>
              <w:t>DIERAZI DUTE</w:t>
            </w:r>
          </w:p>
          <w:p w14:paraId="56C1BC25"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615BB1BA" w14:textId="77777777" w:rsidR="00BC195D" w:rsidRPr="00832EBC" w:rsidRDefault="00BC195D" w:rsidP="00BA2C0D">
            <w:pPr>
              <w:keepNext/>
              <w:tabs>
                <w:tab w:val="left" w:pos="5130"/>
              </w:tabs>
              <w:jc w:val="both"/>
              <w:outlineLvl w:val="2"/>
              <w:rPr>
                <w:rFonts w:ascii="TradeGothic LT Light" w:hAnsi="TradeGothic LT Light"/>
                <w:b/>
                <w:bCs/>
                <w:sz w:val="22"/>
                <w:szCs w:val="21"/>
                <w:lang w:val="eu-ES"/>
              </w:rPr>
            </w:pPr>
            <w:r w:rsidRPr="00832EBC">
              <w:rPr>
                <w:rFonts w:ascii="TradeGothic LT Light" w:hAnsi="TradeGothic LT Light"/>
                <w:b/>
                <w:bCs/>
                <w:noProof/>
                <w:sz w:val="22"/>
                <w:szCs w:val="21"/>
                <w:lang w:val="eu-ES"/>
              </w:rPr>
              <w:t>LEHENA.-</w:t>
            </w:r>
            <w:r w:rsidRPr="00832EBC">
              <w:rPr>
                <w:rFonts w:ascii="TradeGothic LT Light" w:hAnsi="TradeGothic LT Light"/>
                <w:b/>
                <w:bCs/>
                <w:sz w:val="22"/>
                <w:szCs w:val="21"/>
                <w:lang w:val="eu-ES"/>
              </w:rPr>
              <w:t xml:space="preserve"> </w:t>
            </w:r>
          </w:p>
          <w:p w14:paraId="15BE280E"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3B1361C0" w14:textId="77777777" w:rsidR="00BC195D" w:rsidRPr="00832EBC" w:rsidRDefault="00BC195D" w:rsidP="00BA2C0D">
            <w:pPr>
              <w:tabs>
                <w:tab w:val="left" w:pos="5130"/>
              </w:tabs>
              <w:jc w:val="both"/>
              <w:rPr>
                <w:rFonts w:ascii="TradeGothic LT Light" w:hAnsi="TradeGothic LT Light" w:cs="Book Antiqua"/>
                <w:sz w:val="22"/>
                <w:szCs w:val="21"/>
                <w:lang w:val="eu-ES"/>
              </w:rPr>
            </w:pPr>
            <w:r w:rsidRPr="00832EBC">
              <w:rPr>
                <w:rFonts w:ascii="TradeGothic LT Light" w:hAnsi="TradeGothic LT Light" w:cs="Book Antiqua"/>
                <w:noProof/>
                <w:sz w:val="22"/>
                <w:szCs w:val="21"/>
                <w:lang w:val="eu-ES"/>
              </w:rPr>
              <w:t xml:space="preserve">_____________________ Unibertsitatearen –irakaskuntzaren eta ikerketaren bitartez goi-mailako irakaskuntzako zerbitzu publikoa gauzatzen du– helburuen artean unibertsitatearen kalitatea </w:t>
            </w:r>
            <w:r w:rsidRPr="00832EBC">
              <w:rPr>
                <w:rFonts w:ascii="TradeGothic LT Light" w:hAnsi="TradeGothic LT Light" w:cs="Book Antiqua"/>
                <w:noProof/>
                <w:sz w:val="22"/>
                <w:szCs w:val="21"/>
                <w:lang w:val="eu-ES"/>
              </w:rPr>
              <w:lastRenderedPageBreak/>
              <w:t>etengabe hobetzea dago, eta unibertsitatearekin zerikusia duten erakundeekin lankidetzan jardutea.</w:t>
            </w:r>
            <w:r w:rsidRPr="00832EBC">
              <w:rPr>
                <w:rFonts w:ascii="TradeGothic LT Light" w:hAnsi="TradeGothic LT Light" w:cs="Book Antiqua"/>
                <w:sz w:val="22"/>
                <w:szCs w:val="21"/>
                <w:lang w:val="eu-ES"/>
              </w:rPr>
              <w:t xml:space="preserve">  </w:t>
            </w:r>
          </w:p>
          <w:p w14:paraId="7199D338" w14:textId="77777777" w:rsidR="00BC195D" w:rsidRPr="00832EBC" w:rsidRDefault="00BC195D" w:rsidP="00BA2C0D">
            <w:pPr>
              <w:keepNext/>
              <w:tabs>
                <w:tab w:val="left" w:pos="5130"/>
              </w:tabs>
              <w:jc w:val="both"/>
              <w:outlineLvl w:val="2"/>
              <w:rPr>
                <w:rFonts w:ascii="TradeGothic LT Light" w:hAnsi="TradeGothic LT Light"/>
                <w:b/>
                <w:bCs/>
                <w:sz w:val="22"/>
                <w:szCs w:val="21"/>
                <w:lang w:val="eu-ES"/>
              </w:rPr>
            </w:pPr>
          </w:p>
          <w:p w14:paraId="35490EB2" w14:textId="77777777" w:rsidR="00BC195D" w:rsidRPr="00832EBC" w:rsidRDefault="00BC195D" w:rsidP="00BA2C0D">
            <w:pPr>
              <w:keepNext/>
              <w:tabs>
                <w:tab w:val="left" w:pos="5130"/>
              </w:tabs>
              <w:jc w:val="both"/>
              <w:outlineLvl w:val="2"/>
              <w:rPr>
                <w:rFonts w:ascii="TradeGothic LT Light" w:hAnsi="TradeGothic LT Light"/>
                <w:b/>
                <w:bCs/>
                <w:sz w:val="22"/>
                <w:szCs w:val="21"/>
                <w:lang w:val="eu-ES"/>
              </w:rPr>
            </w:pPr>
            <w:r w:rsidRPr="00832EBC">
              <w:rPr>
                <w:rFonts w:ascii="TradeGothic LT Light" w:hAnsi="TradeGothic LT Light"/>
                <w:b/>
                <w:bCs/>
                <w:noProof/>
                <w:sz w:val="22"/>
                <w:szCs w:val="21"/>
                <w:lang w:val="eu-ES"/>
              </w:rPr>
              <w:t>BIGARRENA.-</w:t>
            </w:r>
            <w:r w:rsidRPr="00832EBC">
              <w:rPr>
                <w:rFonts w:ascii="TradeGothic LT Light" w:hAnsi="TradeGothic LT Light"/>
                <w:b/>
                <w:bCs/>
                <w:sz w:val="22"/>
                <w:szCs w:val="21"/>
                <w:lang w:val="eu-ES"/>
              </w:rPr>
              <w:t xml:space="preserve"> </w:t>
            </w:r>
          </w:p>
          <w:p w14:paraId="4EC5862D"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0AB93914" w14:textId="542E191F" w:rsidR="00BC195D" w:rsidRPr="00832EBC" w:rsidRDefault="00BC195D" w:rsidP="00BA2C0D">
            <w:pPr>
              <w:tabs>
                <w:tab w:val="left" w:pos="5130"/>
              </w:tabs>
              <w:jc w:val="both"/>
              <w:rPr>
                <w:rFonts w:ascii="TradeGothic LT Light" w:hAnsi="TradeGothic LT Light" w:cs="Book Antiqua"/>
                <w:sz w:val="22"/>
                <w:szCs w:val="21"/>
                <w:lang w:val="eu-ES"/>
              </w:rPr>
            </w:pPr>
            <w:r>
              <w:rPr>
                <w:rFonts w:ascii="TradeGothic LT Light" w:hAnsi="TradeGothic LT Light" w:cs="Book Antiqua"/>
                <w:noProof/>
                <w:sz w:val="22"/>
                <w:szCs w:val="21"/>
                <w:lang w:val="eu-ES"/>
              </w:rPr>
              <w:t>Unibasq</w:t>
            </w:r>
            <w:r w:rsidRPr="00832EBC">
              <w:rPr>
                <w:rFonts w:ascii="TradeGothic LT Light" w:hAnsi="TradeGothic LT Light" w:cs="Book Antiqua"/>
                <w:noProof/>
                <w:sz w:val="22"/>
                <w:szCs w:val="21"/>
                <w:lang w:val="eu-ES"/>
              </w:rPr>
              <w:t xml:space="preserve"> Euskal Unibertsitate Sistemaren Kalitate</w:t>
            </w:r>
            <w:r w:rsidR="00800EB9">
              <w:rPr>
                <w:rFonts w:ascii="TradeGothic LT Light" w:hAnsi="TradeGothic LT Light" w:cs="Book Antiqua"/>
                <w:noProof/>
                <w:sz w:val="22"/>
                <w:szCs w:val="21"/>
                <w:lang w:val="eu-ES"/>
              </w:rPr>
              <w:t xml:space="preserve"> </w:t>
            </w:r>
            <w:r w:rsidRPr="00832EBC">
              <w:rPr>
                <w:rFonts w:ascii="TradeGothic LT Light" w:hAnsi="TradeGothic LT Light" w:cs="Book Antiqua"/>
                <w:noProof/>
                <w:sz w:val="22"/>
                <w:szCs w:val="21"/>
                <w:lang w:val="eu-ES"/>
              </w:rPr>
              <w:t xml:space="preserve">Agentziaren (aurrerantzean </w:t>
            </w:r>
            <w:r>
              <w:rPr>
                <w:rFonts w:ascii="TradeGothic LT Light" w:hAnsi="TradeGothic LT Light" w:cs="Book Antiqua"/>
                <w:noProof/>
                <w:sz w:val="22"/>
                <w:szCs w:val="21"/>
                <w:lang w:val="eu-ES"/>
              </w:rPr>
              <w:t>Unibasq</w:t>
            </w:r>
            <w:r w:rsidRPr="00832EBC">
              <w:rPr>
                <w:rFonts w:ascii="TradeGothic LT Light" w:hAnsi="TradeGothic LT Light" w:cs="Book Antiqua"/>
                <w:noProof/>
                <w:sz w:val="22"/>
                <w:szCs w:val="21"/>
                <w:lang w:val="eu-ES"/>
              </w:rPr>
              <w:t>) eginkizunak honako hauek dira, besteak beste:</w:t>
            </w:r>
            <w:r w:rsidRPr="00832EBC">
              <w:rPr>
                <w:rFonts w:ascii="TradeGothic LT Light" w:hAnsi="TradeGothic LT Light" w:cs="Book Antiqua"/>
                <w:sz w:val="22"/>
                <w:szCs w:val="21"/>
                <w:lang w:val="eu-ES"/>
              </w:rPr>
              <w:t xml:space="preserve"> </w:t>
            </w:r>
          </w:p>
          <w:p w14:paraId="23064735"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42E67221"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lang w:val="eu-ES"/>
              </w:rPr>
            </w:pPr>
            <w:r w:rsidRPr="00832EBC">
              <w:rPr>
                <w:rFonts w:ascii="TradeGothic LT Light" w:hAnsi="TradeGothic LT Light" w:cs="Book Antiqua"/>
                <w:sz w:val="22"/>
                <w:szCs w:val="21"/>
                <w:lang w:val="eu-ES"/>
              </w:rPr>
              <w:t xml:space="preserve">1. </w:t>
            </w:r>
            <w:r w:rsidRPr="00832EBC">
              <w:rPr>
                <w:rFonts w:ascii="TradeGothic LT Light" w:hAnsi="TradeGothic LT Light" w:cs="Book Antiqua"/>
                <w:noProof/>
                <w:sz w:val="22"/>
                <w:szCs w:val="21"/>
                <w:lang w:val="eu-ES"/>
              </w:rPr>
              <w:t>Unibertsitateen kalitatearen barne ebaluazioa egiteko sistemak eta prozedurak ebaluatu, egiaztatu eta ziurtatzea.</w:t>
            </w:r>
          </w:p>
          <w:p w14:paraId="1DB52678" w14:textId="77777777" w:rsidR="00BC195D" w:rsidRDefault="00BC195D" w:rsidP="00BA2C0D">
            <w:pPr>
              <w:tabs>
                <w:tab w:val="left" w:pos="5130"/>
              </w:tabs>
              <w:autoSpaceDE w:val="0"/>
              <w:autoSpaceDN w:val="0"/>
              <w:adjustRightInd w:val="0"/>
              <w:jc w:val="both"/>
              <w:rPr>
                <w:rFonts w:ascii="TradeGothic LT Light" w:hAnsi="TradeGothic LT Light" w:cs="Book Antiqua"/>
                <w:sz w:val="22"/>
                <w:szCs w:val="21"/>
                <w:lang w:val="eu-ES"/>
              </w:rPr>
            </w:pPr>
          </w:p>
          <w:p w14:paraId="49919233"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lang w:val="eu-ES"/>
              </w:rPr>
            </w:pPr>
          </w:p>
          <w:p w14:paraId="70A288BD"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lang w:val="eu-ES"/>
              </w:rPr>
            </w:pPr>
            <w:r w:rsidRPr="00832EBC">
              <w:rPr>
                <w:rFonts w:ascii="TradeGothic LT Light" w:hAnsi="TradeGothic LT Light" w:cs="Book Antiqua"/>
                <w:sz w:val="22"/>
                <w:szCs w:val="21"/>
                <w:lang w:val="eu-ES"/>
              </w:rPr>
              <w:t xml:space="preserve">2. </w:t>
            </w:r>
            <w:r w:rsidRPr="00832EBC">
              <w:rPr>
                <w:rFonts w:ascii="TradeGothic LT Light" w:hAnsi="TradeGothic LT Light" w:cs="Book Antiqua"/>
                <w:noProof/>
                <w:sz w:val="22"/>
                <w:szCs w:val="21"/>
                <w:lang w:val="eu-ES"/>
              </w:rPr>
              <w:t>Ebaluazio-txostenak igortzea unibertsitateei, hezkuntza-arloko administrazioari, gizarte-eragileei eta, oro har, gizarteari zuzenduak.</w:t>
            </w:r>
          </w:p>
          <w:p w14:paraId="2664AF2D" w14:textId="77777777" w:rsidR="00BC195D" w:rsidRDefault="00BC195D" w:rsidP="00BA2C0D">
            <w:pPr>
              <w:tabs>
                <w:tab w:val="left" w:pos="5130"/>
              </w:tabs>
              <w:autoSpaceDE w:val="0"/>
              <w:autoSpaceDN w:val="0"/>
              <w:adjustRightInd w:val="0"/>
              <w:jc w:val="both"/>
              <w:rPr>
                <w:rFonts w:ascii="TradeGothic LT Light" w:hAnsi="TradeGothic LT Light" w:cs="Book Antiqua"/>
                <w:sz w:val="22"/>
                <w:szCs w:val="21"/>
                <w:lang w:val="eu-ES"/>
              </w:rPr>
            </w:pPr>
          </w:p>
          <w:p w14:paraId="7FA11634"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lang w:val="eu-ES"/>
              </w:rPr>
            </w:pPr>
          </w:p>
          <w:p w14:paraId="61DDC652"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lang w:val="eu-ES"/>
              </w:rPr>
            </w:pPr>
            <w:r w:rsidRPr="00832EBC">
              <w:rPr>
                <w:rFonts w:ascii="TradeGothic LT Light" w:hAnsi="TradeGothic LT Light" w:cs="Book Antiqua"/>
                <w:sz w:val="22"/>
                <w:szCs w:val="21"/>
                <w:lang w:val="eu-ES"/>
              </w:rPr>
              <w:t xml:space="preserve">3. </w:t>
            </w:r>
            <w:r w:rsidRPr="00832EBC">
              <w:rPr>
                <w:rFonts w:ascii="TradeGothic LT Light" w:hAnsi="TradeGothic LT Light" w:cs="Book Antiqua"/>
                <w:noProof/>
                <w:sz w:val="22"/>
                <w:szCs w:val="21"/>
                <w:lang w:val="eu-ES"/>
              </w:rPr>
              <w:t>Ebaluatzeko, egiaztatzeko eta ziurtatzeko ereduak hobetzera eta berritzera bideratutako azterlanak egitea.</w:t>
            </w:r>
            <w:r w:rsidRPr="00832EBC">
              <w:rPr>
                <w:rFonts w:ascii="TradeGothic LT Light" w:hAnsi="TradeGothic LT Light" w:cs="Book Antiqua"/>
                <w:sz w:val="22"/>
                <w:szCs w:val="21"/>
                <w:lang w:val="eu-ES"/>
              </w:rPr>
              <w:t xml:space="preserve"> </w:t>
            </w:r>
          </w:p>
          <w:p w14:paraId="140E1454"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lang w:val="eu-ES"/>
              </w:rPr>
            </w:pPr>
          </w:p>
          <w:p w14:paraId="7B2E9A80"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lang w:val="eu-ES"/>
              </w:rPr>
            </w:pPr>
            <w:r w:rsidRPr="00832EBC">
              <w:rPr>
                <w:rFonts w:ascii="TradeGothic LT Light" w:hAnsi="TradeGothic LT Light" w:cs="Book Antiqua"/>
                <w:sz w:val="22"/>
                <w:szCs w:val="21"/>
                <w:lang w:val="eu-ES"/>
              </w:rPr>
              <w:t xml:space="preserve">4. </w:t>
            </w:r>
            <w:r w:rsidRPr="00832EBC">
              <w:rPr>
                <w:rFonts w:ascii="TradeGothic LT Light" w:hAnsi="TradeGothic LT Light" w:cs="Book Antiqua"/>
                <w:noProof/>
                <w:sz w:val="22"/>
                <w:szCs w:val="21"/>
                <w:lang w:val="eu-ES"/>
              </w:rPr>
              <w:t>Kalitate-irizpideei buruz egindako ebaluazioa eta alderatzea Europako eta nazioarteko esparruan sustatzea.</w:t>
            </w:r>
          </w:p>
          <w:p w14:paraId="45EA2559"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3429A34B" w14:textId="77777777" w:rsidR="00BC195D" w:rsidRPr="00832EBC" w:rsidRDefault="00BC195D" w:rsidP="00BA2C0D">
            <w:pPr>
              <w:tabs>
                <w:tab w:val="left" w:pos="5130"/>
              </w:tabs>
              <w:jc w:val="both"/>
              <w:rPr>
                <w:rFonts w:ascii="TradeGothic LT Light" w:hAnsi="TradeGothic LT Light" w:cs="Book Antiqua"/>
                <w:sz w:val="22"/>
                <w:lang w:val="eu-ES"/>
              </w:rPr>
            </w:pPr>
            <w:r w:rsidRPr="00832EBC">
              <w:rPr>
                <w:rFonts w:ascii="TradeGothic LT Light" w:hAnsi="TradeGothic LT Light" w:cs="Book Antiqua"/>
                <w:sz w:val="22"/>
                <w:szCs w:val="21"/>
                <w:lang w:val="eu-ES"/>
              </w:rPr>
              <w:t xml:space="preserve">Eginkizun horiek, besteak beste, AUDIT Unibertsitate Prestakuntzaren Kalitatearen Barne Bermeko Sistemak Onartzeko Programarekiko atxikimenduaren bitartez gauzatzen ditu. AUDIT programa ANECA Kalitatea Ebaluatu eta Egiaztatzeko Agentzia Nazionalak garatu du, honako erakunde hauekin lankidetzan: </w:t>
            </w:r>
            <w:proofErr w:type="spellStart"/>
            <w:r w:rsidRPr="00832EBC">
              <w:rPr>
                <w:rFonts w:ascii="TradeGothic LT Light" w:hAnsi="TradeGothic LT Light" w:cs="Book Antiqua"/>
                <w:sz w:val="22"/>
                <w:szCs w:val="21"/>
                <w:lang w:val="eu-ES"/>
              </w:rPr>
              <w:t>agencia</w:t>
            </w:r>
            <w:proofErr w:type="spellEnd"/>
            <w:r w:rsidRPr="00832EBC">
              <w:rPr>
                <w:rFonts w:ascii="TradeGothic LT Light" w:hAnsi="TradeGothic LT Light" w:cs="Book Antiqua"/>
                <w:sz w:val="22"/>
                <w:szCs w:val="21"/>
                <w:lang w:val="eu-ES"/>
              </w:rPr>
              <w:t xml:space="preserve"> per a la </w:t>
            </w:r>
            <w:proofErr w:type="spellStart"/>
            <w:r w:rsidRPr="00832EBC">
              <w:rPr>
                <w:rFonts w:ascii="TradeGothic LT Light" w:hAnsi="TradeGothic LT Light" w:cs="Book Antiqua"/>
                <w:sz w:val="22"/>
                <w:szCs w:val="21"/>
                <w:lang w:val="eu-ES"/>
              </w:rPr>
              <w:t>qualitat</w:t>
            </w:r>
            <w:proofErr w:type="spellEnd"/>
            <w:r w:rsidRPr="00832EBC">
              <w:rPr>
                <w:rFonts w:ascii="TradeGothic LT Light" w:hAnsi="TradeGothic LT Light" w:cs="Book Antiqua"/>
                <w:sz w:val="22"/>
                <w:szCs w:val="21"/>
                <w:lang w:val="eu-ES"/>
              </w:rPr>
              <w:t xml:space="preserve"> del sistema </w:t>
            </w:r>
            <w:proofErr w:type="spellStart"/>
            <w:r w:rsidRPr="00832EBC">
              <w:rPr>
                <w:rFonts w:ascii="TradeGothic LT Light" w:hAnsi="TradeGothic LT Light" w:cs="Book Antiqua"/>
                <w:sz w:val="22"/>
                <w:szCs w:val="21"/>
                <w:lang w:val="eu-ES"/>
              </w:rPr>
              <w:t>universitari</w:t>
            </w:r>
            <w:proofErr w:type="spellEnd"/>
            <w:r w:rsidRPr="00832EBC">
              <w:rPr>
                <w:rFonts w:ascii="TradeGothic LT Light" w:hAnsi="TradeGothic LT Light" w:cs="Book Antiqua"/>
                <w:sz w:val="22"/>
                <w:szCs w:val="21"/>
                <w:lang w:val="eu-ES"/>
              </w:rPr>
              <w:t xml:space="preserve"> de </w:t>
            </w:r>
            <w:proofErr w:type="spellStart"/>
            <w:r w:rsidRPr="00832EBC">
              <w:rPr>
                <w:rFonts w:ascii="TradeGothic LT Light" w:hAnsi="TradeGothic LT Light" w:cs="Book Antiqua"/>
                <w:sz w:val="22"/>
                <w:szCs w:val="21"/>
                <w:lang w:val="eu-ES"/>
              </w:rPr>
              <w:t>catalunya</w:t>
            </w:r>
            <w:proofErr w:type="spellEnd"/>
            <w:r w:rsidRPr="00832EBC">
              <w:rPr>
                <w:rFonts w:ascii="TradeGothic LT Light" w:hAnsi="TradeGothic LT Light" w:cs="Book Antiqua"/>
                <w:sz w:val="22"/>
                <w:szCs w:val="21"/>
                <w:lang w:val="eu-ES"/>
              </w:rPr>
              <w:t xml:space="preserve"> (AQU) eta la </w:t>
            </w:r>
            <w:proofErr w:type="spellStart"/>
            <w:r w:rsidRPr="00832EBC">
              <w:rPr>
                <w:rFonts w:ascii="TradeGothic LT Light" w:hAnsi="TradeGothic LT Light" w:cs="Book Antiqua"/>
                <w:sz w:val="22"/>
                <w:szCs w:val="21"/>
                <w:lang w:val="eu-ES"/>
              </w:rPr>
              <w:t>axencia</w:t>
            </w:r>
            <w:proofErr w:type="spellEnd"/>
            <w:r w:rsidRPr="00832EBC">
              <w:rPr>
                <w:rFonts w:ascii="TradeGothic LT Light" w:hAnsi="TradeGothic LT Light" w:cs="Book Antiqua"/>
                <w:sz w:val="22"/>
                <w:szCs w:val="21"/>
                <w:lang w:val="eu-ES"/>
              </w:rPr>
              <w:t xml:space="preserve"> para a </w:t>
            </w:r>
            <w:proofErr w:type="spellStart"/>
            <w:r w:rsidRPr="00832EBC">
              <w:rPr>
                <w:rFonts w:ascii="TradeGothic LT Light" w:hAnsi="TradeGothic LT Light" w:cs="Book Antiqua"/>
                <w:sz w:val="22"/>
                <w:szCs w:val="21"/>
                <w:lang w:val="eu-ES"/>
              </w:rPr>
              <w:t>calidade</w:t>
            </w:r>
            <w:proofErr w:type="spellEnd"/>
            <w:r w:rsidRPr="00832EBC">
              <w:rPr>
                <w:rFonts w:ascii="TradeGothic LT Light" w:hAnsi="TradeGothic LT Light" w:cs="Book Antiqua"/>
                <w:sz w:val="22"/>
                <w:szCs w:val="21"/>
                <w:lang w:val="eu-ES"/>
              </w:rPr>
              <w:t xml:space="preserve"> do sistema </w:t>
            </w:r>
            <w:proofErr w:type="spellStart"/>
            <w:r w:rsidRPr="00832EBC">
              <w:rPr>
                <w:rFonts w:ascii="TradeGothic LT Light" w:hAnsi="TradeGothic LT Light" w:cs="Book Antiqua"/>
                <w:sz w:val="22"/>
                <w:szCs w:val="21"/>
                <w:lang w:val="eu-ES"/>
              </w:rPr>
              <w:t>universitario</w:t>
            </w:r>
            <w:proofErr w:type="spellEnd"/>
            <w:r w:rsidRPr="00832EBC">
              <w:rPr>
                <w:rFonts w:ascii="TradeGothic LT Light" w:hAnsi="TradeGothic LT Light" w:cs="Book Antiqua"/>
                <w:sz w:val="22"/>
                <w:szCs w:val="21"/>
                <w:lang w:val="eu-ES"/>
              </w:rPr>
              <w:t xml:space="preserve"> de </w:t>
            </w:r>
            <w:proofErr w:type="spellStart"/>
            <w:r w:rsidRPr="00832EBC">
              <w:rPr>
                <w:rFonts w:ascii="TradeGothic LT Light" w:hAnsi="TradeGothic LT Light" w:cs="Book Antiqua"/>
                <w:sz w:val="22"/>
                <w:szCs w:val="21"/>
                <w:lang w:val="eu-ES"/>
              </w:rPr>
              <w:t>galicia</w:t>
            </w:r>
            <w:proofErr w:type="spellEnd"/>
            <w:r w:rsidRPr="00832EBC">
              <w:rPr>
                <w:rFonts w:ascii="TradeGothic LT Light" w:hAnsi="TradeGothic LT Light" w:cs="Book Antiqua"/>
                <w:sz w:val="22"/>
                <w:szCs w:val="21"/>
                <w:lang w:val="eu-ES"/>
              </w:rPr>
              <w:t xml:space="preserve"> (ACSUG). </w:t>
            </w:r>
            <w:proofErr w:type="spellStart"/>
            <w:r w:rsidRPr="00832EBC">
              <w:rPr>
                <w:rFonts w:ascii="TradeGothic LT Light" w:hAnsi="TradeGothic LT Light" w:cs="Book Antiqua"/>
                <w:sz w:val="22"/>
                <w:szCs w:val="21"/>
                <w:lang w:val="eu-ES"/>
              </w:rPr>
              <w:t>espainiako</w:t>
            </w:r>
            <w:proofErr w:type="spellEnd"/>
            <w:r w:rsidRPr="00832EBC">
              <w:rPr>
                <w:rFonts w:ascii="TradeGothic LT Light" w:hAnsi="TradeGothic LT Light" w:cs="Book Antiqua"/>
                <w:sz w:val="22"/>
                <w:szCs w:val="21"/>
                <w:lang w:val="eu-ES"/>
              </w:rPr>
              <w:t xml:space="preserve"> unibertsitateetara zuzendutako deialdi publikoa egitea hartzen du barnean.  </w:t>
            </w:r>
          </w:p>
          <w:p w14:paraId="3C6A5594"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5661E6BB" w14:textId="77777777" w:rsidR="00BC195D" w:rsidRPr="00832EBC" w:rsidRDefault="00BC195D" w:rsidP="00BA2C0D">
            <w:pPr>
              <w:keepNext/>
              <w:tabs>
                <w:tab w:val="left" w:pos="5130"/>
              </w:tabs>
              <w:jc w:val="center"/>
              <w:outlineLvl w:val="1"/>
              <w:rPr>
                <w:rFonts w:ascii="TradeGothic LT Light" w:hAnsi="TradeGothic LT Light"/>
                <w:b/>
                <w:bCs/>
                <w:sz w:val="22"/>
                <w:szCs w:val="21"/>
                <w:lang w:val="eu-ES"/>
              </w:rPr>
            </w:pPr>
            <w:r w:rsidRPr="00832EBC">
              <w:rPr>
                <w:rFonts w:ascii="TradeGothic LT Light" w:hAnsi="TradeGothic LT Light"/>
                <w:b/>
                <w:bCs/>
                <w:noProof/>
                <w:sz w:val="22"/>
                <w:szCs w:val="21"/>
                <w:lang w:val="eu-ES"/>
              </w:rPr>
              <w:t>ERABAKI DUTE</w:t>
            </w:r>
          </w:p>
          <w:p w14:paraId="04DD7738"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3F33464F" w14:textId="77777777" w:rsidR="00BC195D" w:rsidRPr="00832EBC" w:rsidRDefault="00BC195D" w:rsidP="00BA2C0D">
            <w:pPr>
              <w:tabs>
                <w:tab w:val="left" w:pos="5130"/>
              </w:tabs>
              <w:jc w:val="both"/>
              <w:rPr>
                <w:rFonts w:ascii="TradeGothic LT Light" w:hAnsi="TradeGothic LT Light" w:cs="Book Antiqua"/>
                <w:sz w:val="22"/>
                <w:lang w:val="eu-ES"/>
              </w:rPr>
            </w:pPr>
            <w:r w:rsidRPr="00832EBC">
              <w:rPr>
                <w:rFonts w:ascii="TradeGothic LT Light" w:hAnsi="TradeGothic LT Light" w:cs="Book Antiqua"/>
                <w:sz w:val="22"/>
                <w:szCs w:val="21"/>
                <w:lang w:val="eu-ES"/>
              </w:rPr>
              <w:t xml:space="preserve">__________________ Unibertsitateko ______________________________ Zentroak parte hartuko duela AUDIT unibertsitate prestakuntzaren kalitatearen barne bermeko sistemak onartzeko programan, eta horretarako erabaki dute lankidetza-hitzarmen hau formalizatzea honako klausula hauei jarraiki, </w:t>
            </w:r>
          </w:p>
          <w:p w14:paraId="2D1D098F" w14:textId="77777777" w:rsidR="00BC195D" w:rsidRPr="00832EBC" w:rsidRDefault="00BC195D" w:rsidP="00BA2C0D">
            <w:pPr>
              <w:tabs>
                <w:tab w:val="left" w:pos="5130"/>
              </w:tabs>
              <w:rPr>
                <w:rFonts w:ascii="TradeGothic LT Light" w:hAnsi="TradeGothic LT Light" w:cs="Book Antiqua"/>
                <w:sz w:val="22"/>
                <w:szCs w:val="21"/>
                <w:lang w:val="eu-ES"/>
              </w:rPr>
            </w:pPr>
          </w:p>
          <w:p w14:paraId="4E048A04" w14:textId="77777777" w:rsidR="00BC195D" w:rsidRDefault="00BC195D" w:rsidP="00BA2C0D">
            <w:pPr>
              <w:keepNext/>
              <w:tabs>
                <w:tab w:val="left" w:pos="5130"/>
              </w:tabs>
              <w:jc w:val="center"/>
              <w:outlineLvl w:val="1"/>
              <w:rPr>
                <w:rFonts w:ascii="TradeGothic LT Light" w:hAnsi="TradeGothic LT Light"/>
                <w:b/>
                <w:bCs/>
                <w:noProof/>
                <w:sz w:val="22"/>
                <w:szCs w:val="21"/>
                <w:lang w:val="eu-ES"/>
              </w:rPr>
            </w:pPr>
          </w:p>
          <w:p w14:paraId="1F2F97D8" w14:textId="77777777" w:rsidR="00BC195D" w:rsidRPr="00832EBC" w:rsidRDefault="00BC195D" w:rsidP="00BA2C0D">
            <w:pPr>
              <w:keepNext/>
              <w:tabs>
                <w:tab w:val="left" w:pos="5130"/>
              </w:tabs>
              <w:jc w:val="center"/>
              <w:outlineLvl w:val="1"/>
              <w:rPr>
                <w:rFonts w:ascii="TradeGothic LT Light" w:hAnsi="TradeGothic LT Light"/>
                <w:b/>
                <w:bCs/>
                <w:sz w:val="22"/>
                <w:szCs w:val="21"/>
                <w:lang w:val="eu-ES"/>
              </w:rPr>
            </w:pPr>
            <w:r w:rsidRPr="00832EBC">
              <w:rPr>
                <w:rFonts w:ascii="TradeGothic LT Light" w:hAnsi="TradeGothic LT Light"/>
                <w:b/>
                <w:bCs/>
                <w:noProof/>
                <w:sz w:val="22"/>
                <w:szCs w:val="21"/>
                <w:lang w:val="eu-ES"/>
              </w:rPr>
              <w:t>KLAUSULAK</w:t>
            </w:r>
          </w:p>
          <w:p w14:paraId="7FE0EB84"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72B8340A" w14:textId="77777777" w:rsidR="00BC195D" w:rsidRPr="00832EBC" w:rsidRDefault="00BC195D" w:rsidP="00BA2C0D">
            <w:pPr>
              <w:keepNext/>
              <w:tabs>
                <w:tab w:val="left" w:pos="5130"/>
              </w:tabs>
              <w:jc w:val="both"/>
              <w:outlineLvl w:val="2"/>
              <w:rPr>
                <w:rFonts w:ascii="TradeGothic LT Light" w:hAnsi="TradeGothic LT Light"/>
                <w:b/>
                <w:bCs/>
                <w:sz w:val="22"/>
                <w:szCs w:val="21"/>
                <w:lang w:val="eu-ES"/>
              </w:rPr>
            </w:pPr>
            <w:r w:rsidRPr="00832EBC">
              <w:rPr>
                <w:rFonts w:ascii="TradeGothic LT Light" w:hAnsi="TradeGothic LT Light"/>
                <w:b/>
                <w:bCs/>
                <w:noProof/>
                <w:sz w:val="22"/>
                <w:szCs w:val="21"/>
                <w:lang w:val="eu-ES"/>
              </w:rPr>
              <w:t>LEHENA.-</w:t>
            </w:r>
            <w:r w:rsidRPr="00832EBC">
              <w:rPr>
                <w:rFonts w:ascii="TradeGothic LT Light" w:hAnsi="TradeGothic LT Light"/>
                <w:b/>
                <w:bCs/>
                <w:sz w:val="22"/>
                <w:szCs w:val="21"/>
                <w:lang w:val="eu-ES"/>
              </w:rPr>
              <w:t xml:space="preserve">  </w:t>
            </w:r>
          </w:p>
          <w:p w14:paraId="1FB16509" w14:textId="77777777" w:rsidR="00BC195D" w:rsidRPr="00832EBC" w:rsidRDefault="00BC195D" w:rsidP="00BA2C0D">
            <w:pPr>
              <w:tabs>
                <w:tab w:val="left" w:pos="5130"/>
              </w:tabs>
              <w:spacing w:line="280" w:lineRule="exact"/>
              <w:jc w:val="both"/>
              <w:rPr>
                <w:rFonts w:ascii="TradeGothic LT Light" w:hAnsi="TradeGothic LT Light"/>
                <w:sz w:val="22"/>
                <w:szCs w:val="21"/>
                <w:lang w:val="eu-ES"/>
              </w:rPr>
            </w:pPr>
          </w:p>
          <w:p w14:paraId="737DD86B" w14:textId="77777777" w:rsidR="00BC195D" w:rsidRPr="00832EBC" w:rsidRDefault="00BC195D" w:rsidP="00BA2C0D">
            <w:pPr>
              <w:tabs>
                <w:tab w:val="left" w:pos="5130"/>
              </w:tabs>
              <w:spacing w:line="280" w:lineRule="exact"/>
              <w:jc w:val="both"/>
              <w:rPr>
                <w:rFonts w:ascii="TradeGothic LT Light" w:hAnsi="TradeGothic LT Light"/>
                <w:sz w:val="22"/>
                <w:szCs w:val="21"/>
                <w:lang w:val="eu-ES"/>
              </w:rPr>
            </w:pPr>
            <w:r w:rsidRPr="00832EBC">
              <w:rPr>
                <w:rFonts w:ascii="TradeGothic LT Light" w:hAnsi="TradeGothic LT Light"/>
                <w:noProof/>
                <w:sz w:val="22"/>
                <w:szCs w:val="21"/>
                <w:lang w:val="eu-ES"/>
              </w:rPr>
              <w:t>____________________ Unibertsitateko ____________________ zentroak, AUDIT Unibertsitate Prestakuntzaren Kalitatearen Barne Bermeko Sistemak Onartzeko Programa behar bezala garatzeko, honako hau onartzen du:</w:t>
            </w:r>
            <w:r w:rsidRPr="00832EBC">
              <w:rPr>
                <w:rFonts w:ascii="TradeGothic LT Light" w:hAnsi="TradeGothic LT Light"/>
                <w:sz w:val="22"/>
                <w:szCs w:val="21"/>
                <w:lang w:val="eu-ES"/>
              </w:rPr>
              <w:t xml:space="preserve">  </w:t>
            </w:r>
          </w:p>
          <w:p w14:paraId="3DE46C05" w14:textId="77777777" w:rsidR="00BC195D" w:rsidRDefault="00BC195D" w:rsidP="00BA2C0D">
            <w:pPr>
              <w:tabs>
                <w:tab w:val="left" w:pos="5130"/>
              </w:tabs>
              <w:jc w:val="both"/>
              <w:rPr>
                <w:rFonts w:ascii="TradeGothic LT Light" w:hAnsi="TradeGothic LT Light" w:cs="Book Antiqua"/>
                <w:sz w:val="22"/>
                <w:szCs w:val="21"/>
                <w:lang w:val="eu-ES"/>
              </w:rPr>
            </w:pPr>
          </w:p>
          <w:p w14:paraId="7F10CC10"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42717042" w14:textId="2E3BACEA" w:rsidR="00BC195D" w:rsidRPr="00832EBC" w:rsidRDefault="00BC195D" w:rsidP="00BA2C0D">
            <w:pPr>
              <w:tabs>
                <w:tab w:val="left" w:pos="5130"/>
              </w:tabs>
              <w:jc w:val="both"/>
              <w:rPr>
                <w:rFonts w:ascii="TradeGothic LT Light" w:hAnsi="TradeGothic LT Light"/>
                <w:sz w:val="22"/>
                <w:szCs w:val="25"/>
              </w:rPr>
            </w:pPr>
            <w:r w:rsidRPr="00832EBC">
              <w:rPr>
                <w:rFonts w:ascii="TradeGothic LT Light" w:hAnsi="TradeGothic LT Light"/>
                <w:sz w:val="22"/>
                <w:szCs w:val="21"/>
                <w:lang w:val="eu-ES"/>
              </w:rPr>
              <w:t xml:space="preserve">1. AUDIT Unibertsitate Prestakuntzaren Kalitatearen Barne Bermeko Sistemak Onartzeko Programaren garapena osatzen duten fase guztietan (orientazioa, egiaztatzea eta ziurtatzea) parte hartzea. Fase horiek programan parte hartzeko deialdian eta programa horren gidetan azaltzen dira, indarreko legezko xedapenen arabera, baita </w:t>
            </w:r>
            <w:proofErr w:type="spellStart"/>
            <w:r>
              <w:rPr>
                <w:rFonts w:ascii="TradeGothic LT Light" w:hAnsi="TradeGothic LT Light"/>
                <w:sz w:val="22"/>
                <w:szCs w:val="21"/>
                <w:lang w:val="eu-ES"/>
              </w:rPr>
              <w:t>Unibasq</w:t>
            </w:r>
            <w:r w:rsidRPr="00832EBC">
              <w:rPr>
                <w:rFonts w:ascii="TradeGothic LT Light" w:hAnsi="TradeGothic LT Light"/>
                <w:sz w:val="22"/>
                <w:szCs w:val="21"/>
                <w:lang w:val="eu-ES"/>
              </w:rPr>
              <w:t>ek</w:t>
            </w:r>
            <w:proofErr w:type="spellEnd"/>
            <w:r w:rsidRPr="00832EBC">
              <w:rPr>
                <w:rFonts w:ascii="TradeGothic LT Light" w:hAnsi="TradeGothic LT Light"/>
                <w:sz w:val="22"/>
                <w:szCs w:val="21"/>
                <w:lang w:val="eu-ES"/>
              </w:rPr>
              <w:t xml:space="preserve"> jarritako eta emandako berariazko baldintzen eta orientazio teknikoen (gidak, jarraibideak eta baliabideak) arabera ere. </w:t>
            </w:r>
            <w:r w:rsidRPr="00832EBC">
              <w:rPr>
                <w:rFonts w:ascii="TradeGothic LT Light" w:hAnsi="TradeGothic LT Light"/>
                <w:noProof/>
                <w:sz w:val="22"/>
                <w:szCs w:val="21"/>
              </w:rPr>
              <w:t>Adierazitako Zentroaren erantzukizuna izango da baldintza eta orientazio horietan ezarritakoaren arabera dagozkion zereginak zuzenean egitea.</w:t>
            </w:r>
            <w:r w:rsidRPr="00832EBC">
              <w:rPr>
                <w:rFonts w:ascii="TradeGothic LT Light" w:hAnsi="TradeGothic LT Light"/>
                <w:sz w:val="22"/>
                <w:szCs w:val="21"/>
              </w:rPr>
              <w:t xml:space="preserve"> </w:t>
            </w:r>
          </w:p>
          <w:p w14:paraId="14EC63EE" w14:textId="77777777" w:rsidR="00BC195D" w:rsidRPr="00832EBC" w:rsidRDefault="00BC195D" w:rsidP="00BA2C0D">
            <w:pPr>
              <w:tabs>
                <w:tab w:val="left" w:pos="5130"/>
              </w:tabs>
              <w:jc w:val="both"/>
              <w:rPr>
                <w:rFonts w:ascii="TradeGothic LT Light" w:hAnsi="TradeGothic LT Light" w:cs="Book Antiqua"/>
                <w:sz w:val="22"/>
                <w:szCs w:val="21"/>
              </w:rPr>
            </w:pPr>
          </w:p>
          <w:p w14:paraId="4BC24DAB" w14:textId="77777777" w:rsidR="00BC195D" w:rsidRPr="00832EBC" w:rsidRDefault="00BC195D" w:rsidP="00BA2C0D">
            <w:pPr>
              <w:tabs>
                <w:tab w:val="left" w:pos="5130"/>
              </w:tabs>
              <w:jc w:val="both"/>
              <w:rPr>
                <w:rFonts w:ascii="TradeGothic LT Light" w:hAnsi="TradeGothic LT Light" w:cs="Book Antiqua"/>
                <w:sz w:val="22"/>
                <w:szCs w:val="21"/>
              </w:rPr>
            </w:pPr>
          </w:p>
          <w:p w14:paraId="782A7967"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BIGARRENA.-</w:t>
            </w:r>
            <w:r w:rsidRPr="00832EBC">
              <w:rPr>
                <w:rFonts w:ascii="TradeGothic LT Light" w:hAnsi="TradeGothic LT Light"/>
                <w:b/>
                <w:bCs/>
                <w:sz w:val="22"/>
                <w:szCs w:val="21"/>
              </w:rPr>
              <w:t xml:space="preserve">  </w:t>
            </w:r>
          </w:p>
          <w:p w14:paraId="10804DEC" w14:textId="77777777" w:rsidR="00BC195D" w:rsidRPr="00832EBC" w:rsidRDefault="00BC195D" w:rsidP="00BA2C0D">
            <w:pPr>
              <w:tabs>
                <w:tab w:val="left" w:pos="5130"/>
              </w:tabs>
              <w:jc w:val="both"/>
              <w:rPr>
                <w:rFonts w:ascii="TradeGothic LT Light" w:hAnsi="TradeGothic LT Light" w:cs="Book Antiqua"/>
                <w:sz w:val="22"/>
                <w:szCs w:val="21"/>
              </w:rPr>
            </w:pPr>
          </w:p>
          <w:p w14:paraId="253A009F" w14:textId="77777777" w:rsidR="00BC195D" w:rsidRPr="00832EBC" w:rsidRDefault="00BC195D" w:rsidP="00BA2C0D">
            <w:pPr>
              <w:tabs>
                <w:tab w:val="left" w:pos="5130"/>
              </w:tabs>
              <w:jc w:val="both"/>
              <w:rPr>
                <w:rFonts w:ascii="TradeGothic LT Light" w:hAnsi="TradeGothic LT Light" w:cs="Book Antiqua"/>
                <w:sz w:val="22"/>
              </w:rPr>
            </w:pPr>
            <w:proofErr w:type="spellStart"/>
            <w:r>
              <w:rPr>
                <w:rFonts w:ascii="TradeGothic LT Light" w:hAnsi="TradeGothic LT Light" w:cs="Book Antiqua"/>
                <w:sz w:val="22"/>
                <w:szCs w:val="21"/>
                <w:lang w:val="eu-ES"/>
              </w:rPr>
              <w:t>Unibasq</w:t>
            </w:r>
            <w:r w:rsidRPr="00832EBC">
              <w:rPr>
                <w:rFonts w:ascii="TradeGothic LT Light" w:hAnsi="TradeGothic LT Light" w:cs="Book Antiqua"/>
                <w:sz w:val="22"/>
                <w:szCs w:val="21"/>
                <w:lang w:val="eu-ES"/>
              </w:rPr>
              <w:t>ek</w:t>
            </w:r>
            <w:proofErr w:type="spellEnd"/>
            <w:r w:rsidRPr="00832EBC">
              <w:rPr>
                <w:rFonts w:ascii="TradeGothic LT Light" w:hAnsi="TradeGothic LT Light" w:cs="Book Antiqua"/>
                <w:sz w:val="22"/>
                <w:szCs w:val="21"/>
                <w:lang w:val="eu-ES"/>
              </w:rPr>
              <w:t xml:space="preserve">, bestalde, AUDIT Unibertsitate Prestakuntzaren Kalitatearen Barne Bermeko Sistemak Onartzeko Programa behar bezala garatzeko, Kalitatea Ebaluatzeko Agentzia Nazionalarekin (ANECA), </w:t>
            </w:r>
            <w:proofErr w:type="spellStart"/>
            <w:r w:rsidRPr="00832EBC">
              <w:rPr>
                <w:rFonts w:ascii="TradeGothic LT Light" w:hAnsi="TradeGothic LT Light" w:cs="Book Antiqua"/>
                <w:sz w:val="22"/>
                <w:szCs w:val="21"/>
                <w:lang w:val="eu-ES"/>
              </w:rPr>
              <w:t>agencia</w:t>
            </w:r>
            <w:proofErr w:type="spellEnd"/>
            <w:r w:rsidRPr="00832EBC">
              <w:rPr>
                <w:rFonts w:ascii="TradeGothic LT Light" w:hAnsi="TradeGothic LT Light" w:cs="Book Antiqua"/>
                <w:sz w:val="22"/>
                <w:szCs w:val="21"/>
                <w:lang w:val="eu-ES"/>
              </w:rPr>
              <w:t xml:space="preserve"> per a la </w:t>
            </w:r>
            <w:proofErr w:type="spellStart"/>
            <w:r w:rsidRPr="00832EBC">
              <w:rPr>
                <w:rFonts w:ascii="TradeGothic LT Light" w:hAnsi="TradeGothic LT Light" w:cs="Book Antiqua"/>
                <w:sz w:val="22"/>
                <w:szCs w:val="21"/>
                <w:lang w:val="eu-ES"/>
              </w:rPr>
              <w:t>qualitat</w:t>
            </w:r>
            <w:proofErr w:type="spellEnd"/>
            <w:r w:rsidRPr="00832EBC">
              <w:rPr>
                <w:rFonts w:ascii="TradeGothic LT Light" w:hAnsi="TradeGothic LT Light" w:cs="Book Antiqua"/>
                <w:sz w:val="22"/>
                <w:szCs w:val="21"/>
                <w:lang w:val="eu-ES"/>
              </w:rPr>
              <w:t xml:space="preserve"> del sistema </w:t>
            </w:r>
            <w:proofErr w:type="spellStart"/>
            <w:r w:rsidRPr="00832EBC">
              <w:rPr>
                <w:rFonts w:ascii="TradeGothic LT Light" w:hAnsi="TradeGothic LT Light" w:cs="Book Antiqua"/>
                <w:sz w:val="22"/>
                <w:szCs w:val="21"/>
                <w:lang w:val="eu-ES"/>
              </w:rPr>
              <w:t>universitari</w:t>
            </w:r>
            <w:proofErr w:type="spellEnd"/>
            <w:r w:rsidRPr="00832EBC">
              <w:rPr>
                <w:rFonts w:ascii="TradeGothic LT Light" w:hAnsi="TradeGothic LT Light" w:cs="Book Antiqua"/>
                <w:sz w:val="22"/>
                <w:szCs w:val="21"/>
                <w:lang w:val="eu-ES"/>
              </w:rPr>
              <w:t xml:space="preserve"> de </w:t>
            </w:r>
            <w:proofErr w:type="spellStart"/>
            <w:r w:rsidRPr="00832EBC">
              <w:rPr>
                <w:rFonts w:ascii="TradeGothic LT Light" w:hAnsi="TradeGothic LT Light" w:cs="Book Antiqua"/>
                <w:sz w:val="22"/>
                <w:szCs w:val="21"/>
                <w:lang w:val="eu-ES"/>
              </w:rPr>
              <w:t>catalunya</w:t>
            </w:r>
            <w:proofErr w:type="spellEnd"/>
            <w:r w:rsidRPr="00832EBC">
              <w:rPr>
                <w:rFonts w:ascii="TradeGothic LT Light" w:hAnsi="TradeGothic LT Light" w:cs="Book Antiqua"/>
                <w:sz w:val="22"/>
                <w:szCs w:val="21"/>
                <w:lang w:val="eu-ES"/>
              </w:rPr>
              <w:t xml:space="preserve"> (AQU)-</w:t>
            </w:r>
            <w:proofErr w:type="spellStart"/>
            <w:r w:rsidRPr="00832EBC">
              <w:rPr>
                <w:rFonts w:ascii="TradeGothic LT Light" w:hAnsi="TradeGothic LT Light" w:cs="Book Antiqua"/>
                <w:sz w:val="22"/>
                <w:szCs w:val="21"/>
                <w:lang w:val="eu-ES"/>
              </w:rPr>
              <w:t>rekin</w:t>
            </w:r>
            <w:proofErr w:type="spellEnd"/>
            <w:r w:rsidRPr="00832EBC">
              <w:rPr>
                <w:rFonts w:ascii="TradeGothic LT Light" w:hAnsi="TradeGothic LT Light" w:cs="Book Antiqua"/>
                <w:sz w:val="22"/>
                <w:szCs w:val="21"/>
                <w:lang w:val="eu-ES"/>
              </w:rPr>
              <w:t xml:space="preserve"> eta </w:t>
            </w:r>
            <w:proofErr w:type="spellStart"/>
            <w:r w:rsidRPr="00832EBC">
              <w:rPr>
                <w:rFonts w:ascii="TradeGothic LT Light" w:hAnsi="TradeGothic LT Light" w:cs="Book Antiqua"/>
                <w:sz w:val="22"/>
                <w:szCs w:val="21"/>
                <w:lang w:val="eu-ES"/>
              </w:rPr>
              <w:t>axencia</w:t>
            </w:r>
            <w:proofErr w:type="spellEnd"/>
            <w:r w:rsidRPr="00832EBC">
              <w:rPr>
                <w:rFonts w:ascii="TradeGothic LT Light" w:hAnsi="TradeGothic LT Light" w:cs="Book Antiqua"/>
                <w:sz w:val="22"/>
                <w:szCs w:val="21"/>
                <w:lang w:val="eu-ES"/>
              </w:rPr>
              <w:t xml:space="preserve"> para a </w:t>
            </w:r>
            <w:proofErr w:type="spellStart"/>
            <w:r w:rsidRPr="00832EBC">
              <w:rPr>
                <w:rFonts w:ascii="TradeGothic LT Light" w:hAnsi="TradeGothic LT Light" w:cs="Book Antiqua"/>
                <w:sz w:val="22"/>
                <w:szCs w:val="21"/>
                <w:lang w:val="eu-ES"/>
              </w:rPr>
              <w:t>calidade</w:t>
            </w:r>
            <w:proofErr w:type="spellEnd"/>
            <w:r w:rsidRPr="00832EBC">
              <w:rPr>
                <w:rFonts w:ascii="TradeGothic LT Light" w:hAnsi="TradeGothic LT Light" w:cs="Book Antiqua"/>
                <w:sz w:val="22"/>
                <w:szCs w:val="21"/>
                <w:lang w:val="eu-ES"/>
              </w:rPr>
              <w:t xml:space="preserve"> do sistema </w:t>
            </w:r>
            <w:proofErr w:type="spellStart"/>
            <w:r w:rsidRPr="00832EBC">
              <w:rPr>
                <w:rFonts w:ascii="TradeGothic LT Light" w:hAnsi="TradeGothic LT Light" w:cs="Book Antiqua"/>
                <w:sz w:val="22"/>
                <w:szCs w:val="21"/>
                <w:lang w:val="eu-ES"/>
              </w:rPr>
              <w:t>universitario</w:t>
            </w:r>
            <w:proofErr w:type="spellEnd"/>
            <w:r w:rsidRPr="00832EBC">
              <w:rPr>
                <w:rFonts w:ascii="TradeGothic LT Light" w:hAnsi="TradeGothic LT Light" w:cs="Book Antiqua"/>
                <w:sz w:val="22"/>
                <w:szCs w:val="21"/>
                <w:lang w:val="eu-ES"/>
              </w:rPr>
              <w:t xml:space="preserve"> de </w:t>
            </w:r>
            <w:proofErr w:type="spellStart"/>
            <w:r w:rsidRPr="00832EBC">
              <w:rPr>
                <w:rFonts w:ascii="TradeGothic LT Light" w:hAnsi="TradeGothic LT Light" w:cs="Book Antiqua"/>
                <w:sz w:val="22"/>
                <w:szCs w:val="21"/>
                <w:lang w:val="eu-ES"/>
              </w:rPr>
              <w:t>galicia</w:t>
            </w:r>
            <w:proofErr w:type="spellEnd"/>
            <w:r w:rsidRPr="00832EBC">
              <w:rPr>
                <w:rFonts w:ascii="TradeGothic LT Light" w:hAnsi="TradeGothic LT Light" w:cs="Book Antiqua"/>
                <w:sz w:val="22"/>
                <w:szCs w:val="21"/>
                <w:lang w:val="eu-ES"/>
              </w:rPr>
              <w:t xml:space="preserve"> (ACSUG)-</w:t>
            </w:r>
            <w:proofErr w:type="spellStart"/>
            <w:r w:rsidRPr="00832EBC">
              <w:rPr>
                <w:rFonts w:ascii="TradeGothic LT Light" w:hAnsi="TradeGothic LT Light" w:cs="Book Antiqua"/>
                <w:sz w:val="22"/>
                <w:szCs w:val="21"/>
                <w:lang w:val="eu-ES"/>
              </w:rPr>
              <w:t>rekin</w:t>
            </w:r>
            <w:proofErr w:type="spellEnd"/>
            <w:r w:rsidRPr="00832EBC">
              <w:rPr>
                <w:rFonts w:ascii="TradeGothic LT Light" w:hAnsi="TradeGothic LT Light" w:cs="Book Antiqua"/>
                <w:sz w:val="22"/>
                <w:szCs w:val="21"/>
                <w:lang w:val="eu-ES"/>
              </w:rPr>
              <w:t xml:space="preserve"> lankidetzan, honako konpromiso hau hartu du: </w:t>
            </w:r>
          </w:p>
          <w:p w14:paraId="3D369BD8" w14:textId="77777777" w:rsidR="00BC195D" w:rsidRPr="00832EBC" w:rsidRDefault="00BC195D" w:rsidP="00BA2C0D">
            <w:pPr>
              <w:tabs>
                <w:tab w:val="left" w:pos="5130"/>
              </w:tabs>
              <w:jc w:val="both"/>
              <w:rPr>
                <w:rFonts w:ascii="TradeGothic LT Light" w:hAnsi="TradeGothic LT Light" w:cs="Book Antiqua"/>
                <w:sz w:val="22"/>
                <w:szCs w:val="21"/>
              </w:rPr>
            </w:pPr>
          </w:p>
          <w:p w14:paraId="73057D44"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1. </w:t>
            </w:r>
            <w:r w:rsidRPr="00832EBC">
              <w:rPr>
                <w:rFonts w:ascii="TradeGothic LT Light" w:hAnsi="TradeGothic LT Light" w:cs="Book Antiqua"/>
                <w:sz w:val="22"/>
                <w:szCs w:val="21"/>
                <w:lang w:val="eu-ES"/>
              </w:rPr>
              <w:t>AUDIT Unibertsitate Prestakuntzaren Kalitatearen Barne Bermeko Sistemak Onartzeko Programaren garapena koordinatzea eta parte hartzen duten unibertsitateei laguntza teknikoa ematea programak dituen faseetan.</w:t>
            </w:r>
            <w:r w:rsidRPr="00832EBC">
              <w:rPr>
                <w:rFonts w:ascii="TradeGothic LT Light" w:hAnsi="TradeGothic LT Light" w:cs="Book Antiqua"/>
                <w:sz w:val="22"/>
                <w:szCs w:val="21"/>
              </w:rPr>
              <w:t xml:space="preserve"> </w:t>
            </w:r>
          </w:p>
          <w:p w14:paraId="34A384B4" w14:textId="77777777" w:rsidR="00BC195D" w:rsidRPr="00832EBC" w:rsidRDefault="00BC195D" w:rsidP="00BA2C0D">
            <w:pPr>
              <w:tabs>
                <w:tab w:val="left" w:pos="5130"/>
              </w:tabs>
              <w:jc w:val="both"/>
              <w:rPr>
                <w:rFonts w:ascii="TradeGothic LT Light" w:hAnsi="TradeGothic LT Light" w:cs="Book Antiqua"/>
                <w:sz w:val="22"/>
                <w:szCs w:val="21"/>
              </w:rPr>
            </w:pPr>
          </w:p>
          <w:p w14:paraId="0026AF8E" w14:textId="77777777" w:rsidR="00BC195D" w:rsidRPr="00832EBC" w:rsidRDefault="00BC195D" w:rsidP="00BA2C0D">
            <w:pPr>
              <w:tabs>
                <w:tab w:val="left" w:pos="5130"/>
              </w:tabs>
              <w:jc w:val="both"/>
              <w:rPr>
                <w:rFonts w:ascii="TradeGothic LT Light" w:hAnsi="TradeGothic LT Light" w:cs="Book Antiqua"/>
                <w:sz w:val="22"/>
                <w:szCs w:val="21"/>
              </w:rPr>
            </w:pPr>
          </w:p>
          <w:p w14:paraId="67299CF8"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2. </w:t>
            </w:r>
            <w:r w:rsidRPr="00832EBC">
              <w:rPr>
                <w:rFonts w:ascii="TradeGothic LT Light" w:hAnsi="TradeGothic LT Light" w:cs="Book Antiqua"/>
                <w:sz w:val="22"/>
                <w:szCs w:val="21"/>
                <w:lang w:val="eu-ES"/>
              </w:rPr>
              <w:t xml:space="preserve">Programan parte hartu duten Zentroei AUDIT Unibertsitate Prestakuntzaren Kalitatearen Barne Bermeko Sistemak Onartzeko Programari buruzko </w:t>
            </w:r>
            <w:r w:rsidRPr="00832EBC">
              <w:rPr>
                <w:rFonts w:ascii="TradeGothic LT Light" w:hAnsi="TradeGothic LT Light" w:cs="Book Antiqua"/>
                <w:sz w:val="22"/>
                <w:szCs w:val="21"/>
                <w:lang w:val="eu-ES"/>
              </w:rPr>
              <w:lastRenderedPageBreak/>
              <w:t>ereduak, gidak, baliabideak eta beste dokumentu batzuk ematea.</w:t>
            </w:r>
            <w:r w:rsidRPr="00832EBC">
              <w:rPr>
                <w:rFonts w:ascii="TradeGothic LT Light" w:hAnsi="TradeGothic LT Light" w:cs="Book Antiqua"/>
                <w:sz w:val="22"/>
                <w:szCs w:val="21"/>
              </w:rPr>
              <w:t xml:space="preserve"> </w:t>
            </w:r>
          </w:p>
          <w:p w14:paraId="4277D3C0" w14:textId="77777777" w:rsidR="00BC195D" w:rsidRPr="00832EBC" w:rsidRDefault="00BC195D" w:rsidP="00BA2C0D">
            <w:pPr>
              <w:tabs>
                <w:tab w:val="left" w:pos="5130"/>
              </w:tabs>
              <w:jc w:val="both"/>
              <w:rPr>
                <w:rFonts w:ascii="TradeGothic LT Light" w:hAnsi="TradeGothic LT Light" w:cs="Book Antiqua"/>
                <w:sz w:val="22"/>
                <w:szCs w:val="21"/>
              </w:rPr>
            </w:pPr>
          </w:p>
          <w:p w14:paraId="3AA3C16F"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3. </w:t>
            </w:r>
            <w:r w:rsidRPr="00832EBC">
              <w:rPr>
                <w:rFonts w:ascii="TradeGothic LT Light" w:hAnsi="TradeGothic LT Light" w:cs="Book Antiqua"/>
                <w:sz w:val="22"/>
                <w:szCs w:val="21"/>
                <w:lang w:val="eu-ES"/>
              </w:rPr>
              <w:t>AUDIT Unibertsitate Prestakuntzaren Kalitatearen Barne Bermeko Sistemak Onartzeko Programaren ereduari buruzko prestakuntza ematea parte hartu duten unibertsitateetako teknikari arduradunei.</w:t>
            </w:r>
            <w:r w:rsidRPr="00832EBC">
              <w:rPr>
                <w:rFonts w:ascii="TradeGothic LT Light" w:hAnsi="TradeGothic LT Light" w:cs="Book Antiqua"/>
                <w:sz w:val="22"/>
                <w:szCs w:val="21"/>
              </w:rPr>
              <w:t xml:space="preserve"> </w:t>
            </w:r>
          </w:p>
          <w:p w14:paraId="37408F33" w14:textId="77777777" w:rsidR="00BC195D" w:rsidRPr="00832EBC" w:rsidRDefault="00BC195D" w:rsidP="00BA2C0D">
            <w:pPr>
              <w:tabs>
                <w:tab w:val="left" w:pos="5130"/>
              </w:tabs>
              <w:jc w:val="both"/>
              <w:rPr>
                <w:rFonts w:ascii="TradeGothic LT Light" w:hAnsi="TradeGothic LT Light" w:cs="Book Antiqua"/>
                <w:sz w:val="22"/>
                <w:szCs w:val="21"/>
              </w:rPr>
            </w:pPr>
          </w:p>
          <w:p w14:paraId="42C26321" w14:textId="77777777" w:rsidR="00BC195D" w:rsidRPr="00832EBC" w:rsidRDefault="00BC195D" w:rsidP="00BA2C0D">
            <w:pPr>
              <w:tabs>
                <w:tab w:val="left" w:pos="5130"/>
              </w:tabs>
              <w:jc w:val="both"/>
              <w:rPr>
                <w:rFonts w:ascii="TradeGothic LT Light" w:hAnsi="TradeGothic LT Light" w:cs="Book Antiqua"/>
                <w:sz w:val="22"/>
                <w:szCs w:val="21"/>
              </w:rPr>
            </w:pPr>
          </w:p>
          <w:p w14:paraId="3661CD65"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4. </w:t>
            </w:r>
            <w:r w:rsidRPr="00832EBC">
              <w:rPr>
                <w:rFonts w:ascii="TradeGothic LT Light" w:hAnsi="TradeGothic LT Light" w:cs="Book Antiqua"/>
                <w:sz w:val="22"/>
                <w:szCs w:val="21"/>
                <w:lang w:val="eu-ES"/>
              </w:rPr>
              <w:t>Unibertsitateetako Zentroek egindako Kalitatearen Barne Bermeko Sistemak AUDIT Unibertsitate Prestakuntzaren Kalitatearen Barne Bermeko Sistemak Onartzeko Programan proposatutako ereduaren zehaztasun eta irizpideetara egokitzen direla egiaztatzea.</w:t>
            </w:r>
            <w:r w:rsidRPr="00832EBC">
              <w:rPr>
                <w:rFonts w:ascii="TradeGothic LT Light" w:hAnsi="TradeGothic LT Light" w:cs="Book Antiqua"/>
                <w:sz w:val="22"/>
                <w:szCs w:val="21"/>
              </w:rPr>
              <w:t xml:space="preserve"> </w:t>
            </w:r>
          </w:p>
          <w:p w14:paraId="61115E73" w14:textId="77777777" w:rsidR="00BC195D" w:rsidRPr="00832EBC" w:rsidRDefault="00BC195D" w:rsidP="00BA2C0D">
            <w:pPr>
              <w:tabs>
                <w:tab w:val="left" w:pos="5130"/>
              </w:tabs>
              <w:jc w:val="both"/>
              <w:rPr>
                <w:rFonts w:ascii="TradeGothic LT Light" w:hAnsi="TradeGothic LT Light" w:cs="Book Antiqua"/>
                <w:sz w:val="22"/>
                <w:szCs w:val="21"/>
              </w:rPr>
            </w:pPr>
          </w:p>
          <w:p w14:paraId="72615BE8" w14:textId="77777777" w:rsidR="00BC195D" w:rsidRPr="00832EBC" w:rsidRDefault="00BC195D" w:rsidP="00BA2C0D">
            <w:pPr>
              <w:tabs>
                <w:tab w:val="left" w:pos="5130"/>
              </w:tabs>
              <w:jc w:val="both"/>
              <w:rPr>
                <w:rFonts w:ascii="TradeGothic LT Light" w:hAnsi="TradeGothic LT Light" w:cs="Book Antiqua"/>
                <w:sz w:val="22"/>
                <w:szCs w:val="21"/>
              </w:rPr>
            </w:pPr>
          </w:p>
          <w:p w14:paraId="1C0FD655" w14:textId="77777777" w:rsidR="00BC195D" w:rsidRPr="00832EBC" w:rsidRDefault="00BC195D" w:rsidP="00BA2C0D">
            <w:pPr>
              <w:tabs>
                <w:tab w:val="left" w:pos="5130"/>
              </w:tabs>
              <w:jc w:val="both"/>
              <w:rPr>
                <w:rFonts w:ascii="TradeGothic LT Light" w:hAnsi="TradeGothic LT Light" w:cs="Book Antiqua"/>
                <w:sz w:val="22"/>
                <w:szCs w:val="21"/>
                <w:lang w:val="en-US"/>
              </w:rPr>
            </w:pPr>
            <w:r w:rsidRPr="00832EBC">
              <w:rPr>
                <w:rFonts w:ascii="TradeGothic LT Light" w:hAnsi="TradeGothic LT Light" w:cs="Book Antiqua"/>
                <w:sz w:val="22"/>
                <w:szCs w:val="21"/>
                <w:lang w:val="en-US"/>
              </w:rPr>
              <w:t xml:space="preserve">5. </w:t>
            </w:r>
            <w:r w:rsidRPr="00832EBC">
              <w:rPr>
                <w:rFonts w:ascii="TradeGothic LT Light" w:hAnsi="TradeGothic LT Light" w:cs="Book Antiqua"/>
                <w:sz w:val="22"/>
                <w:szCs w:val="21"/>
                <w:lang w:val="eu-ES"/>
              </w:rPr>
              <w:t>Zentroek diseinatutako Kalitatearen Barne Bermeko Sistemak ezarri direla ziurtatzea.</w:t>
            </w:r>
            <w:r w:rsidRPr="00832EBC">
              <w:rPr>
                <w:rFonts w:ascii="TradeGothic LT Light" w:hAnsi="TradeGothic LT Light" w:cs="Book Antiqua"/>
                <w:sz w:val="22"/>
                <w:szCs w:val="21"/>
                <w:lang w:val="en-US"/>
              </w:rPr>
              <w:t xml:space="preserve"> </w:t>
            </w:r>
          </w:p>
          <w:p w14:paraId="269E48E2" w14:textId="77777777" w:rsidR="00BC195D" w:rsidRDefault="00BC195D" w:rsidP="00BA2C0D">
            <w:pPr>
              <w:keepNext/>
              <w:tabs>
                <w:tab w:val="left" w:pos="5130"/>
              </w:tabs>
              <w:jc w:val="both"/>
              <w:outlineLvl w:val="2"/>
              <w:rPr>
                <w:rFonts w:ascii="TradeGothic LT Light" w:hAnsi="TradeGothic LT Light"/>
                <w:b/>
                <w:bCs/>
                <w:sz w:val="22"/>
                <w:szCs w:val="21"/>
                <w:lang w:val="eu-ES"/>
              </w:rPr>
            </w:pPr>
          </w:p>
          <w:p w14:paraId="215EBCF4" w14:textId="77777777" w:rsidR="00BC195D" w:rsidRPr="00832EBC" w:rsidRDefault="00BC195D" w:rsidP="00BA2C0D">
            <w:pPr>
              <w:keepNext/>
              <w:tabs>
                <w:tab w:val="left" w:pos="5130"/>
              </w:tabs>
              <w:jc w:val="both"/>
              <w:outlineLvl w:val="2"/>
              <w:rPr>
                <w:rFonts w:ascii="TradeGothic LT Light" w:hAnsi="TradeGothic LT Light"/>
                <w:b/>
                <w:bCs/>
                <w:sz w:val="22"/>
                <w:szCs w:val="21"/>
                <w:lang w:val="eu-ES"/>
              </w:rPr>
            </w:pPr>
          </w:p>
          <w:p w14:paraId="4A838E9E" w14:textId="77777777" w:rsidR="00BC195D" w:rsidRPr="00832EBC" w:rsidRDefault="00BC195D" w:rsidP="00BA2C0D">
            <w:pPr>
              <w:keepNext/>
              <w:tabs>
                <w:tab w:val="left" w:pos="5130"/>
              </w:tabs>
              <w:jc w:val="both"/>
              <w:outlineLvl w:val="2"/>
              <w:rPr>
                <w:rFonts w:ascii="TradeGothic LT Light" w:hAnsi="TradeGothic LT Light"/>
                <w:b/>
                <w:bCs/>
                <w:sz w:val="22"/>
                <w:lang w:val="eu-ES"/>
              </w:rPr>
            </w:pPr>
            <w:r w:rsidRPr="00832EBC">
              <w:rPr>
                <w:rFonts w:ascii="TradeGothic LT Light" w:hAnsi="TradeGothic LT Light"/>
                <w:b/>
                <w:bCs/>
                <w:noProof/>
                <w:sz w:val="22"/>
                <w:szCs w:val="21"/>
                <w:lang w:val="eu-ES"/>
              </w:rPr>
              <w:t>HIRUGARRENA.-</w:t>
            </w:r>
            <w:r w:rsidRPr="00832EBC">
              <w:rPr>
                <w:rFonts w:ascii="TradeGothic LT Light" w:hAnsi="TradeGothic LT Light"/>
                <w:b/>
                <w:bCs/>
                <w:sz w:val="22"/>
                <w:szCs w:val="21"/>
                <w:lang w:val="eu-ES"/>
              </w:rPr>
              <w:t xml:space="preserve"> </w:t>
            </w:r>
          </w:p>
          <w:p w14:paraId="34032328"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7768949D" w14:textId="77777777" w:rsidR="00BC195D" w:rsidRPr="00832EBC" w:rsidRDefault="00BC195D" w:rsidP="00BA2C0D">
            <w:pPr>
              <w:tabs>
                <w:tab w:val="left" w:pos="5130"/>
              </w:tabs>
              <w:jc w:val="both"/>
              <w:rPr>
                <w:rFonts w:ascii="TradeGothic LT Light" w:hAnsi="TradeGothic LT Light" w:cs="Book Antiqua"/>
                <w:sz w:val="22"/>
                <w:lang w:val="eu-ES"/>
              </w:rPr>
            </w:pPr>
            <w:r w:rsidRPr="00832EBC">
              <w:rPr>
                <w:rFonts w:ascii="TradeGothic LT Light" w:hAnsi="TradeGothic LT Light" w:cs="Book Antiqua"/>
                <w:sz w:val="22"/>
                <w:szCs w:val="21"/>
                <w:lang w:val="eu-ES"/>
              </w:rPr>
              <w:t xml:space="preserve">AUDIT Unibertsitate Prestakuntzaren Kalitatearen Barne Bermeko Sistemak Onartzeko Programaren garapena </w:t>
            </w:r>
            <w:proofErr w:type="spellStart"/>
            <w:r>
              <w:rPr>
                <w:rFonts w:ascii="TradeGothic LT Light" w:hAnsi="TradeGothic LT Light" w:cs="Book Antiqua"/>
                <w:sz w:val="22"/>
                <w:szCs w:val="21"/>
                <w:lang w:val="eu-ES"/>
              </w:rPr>
              <w:t>Unibasq</w:t>
            </w:r>
            <w:r w:rsidRPr="00832EBC">
              <w:rPr>
                <w:rFonts w:ascii="TradeGothic LT Light" w:hAnsi="TradeGothic LT Light" w:cs="Book Antiqua"/>
                <w:sz w:val="22"/>
                <w:szCs w:val="21"/>
                <w:lang w:val="eu-ES"/>
              </w:rPr>
              <w:t>ek</w:t>
            </w:r>
            <w:proofErr w:type="spellEnd"/>
            <w:r w:rsidRPr="00832EBC">
              <w:rPr>
                <w:rFonts w:ascii="TradeGothic LT Light" w:hAnsi="TradeGothic LT Light" w:cs="Book Antiqua"/>
                <w:sz w:val="22"/>
                <w:szCs w:val="21"/>
                <w:lang w:val="eu-ES"/>
              </w:rPr>
              <w:t xml:space="preserve"> argitaratutako deialdian ezarritako epearen arabera gauzatuko da. </w:t>
            </w:r>
          </w:p>
          <w:p w14:paraId="021A3823" w14:textId="77777777" w:rsidR="00BC195D" w:rsidRDefault="00BC195D" w:rsidP="00BA2C0D">
            <w:pPr>
              <w:tabs>
                <w:tab w:val="left" w:pos="5130"/>
              </w:tabs>
              <w:jc w:val="both"/>
              <w:rPr>
                <w:rFonts w:ascii="TradeGothic LT Light" w:hAnsi="TradeGothic LT Light" w:cs="Book Antiqua"/>
                <w:sz w:val="22"/>
                <w:szCs w:val="21"/>
                <w:lang w:val="eu-ES"/>
              </w:rPr>
            </w:pPr>
          </w:p>
          <w:p w14:paraId="42E835CF"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61652EA6" w14:textId="77777777" w:rsidR="00BC195D" w:rsidRPr="00832EBC" w:rsidRDefault="00BC195D" w:rsidP="00BA2C0D">
            <w:pPr>
              <w:tabs>
                <w:tab w:val="left" w:pos="5130"/>
              </w:tabs>
              <w:jc w:val="both"/>
              <w:rPr>
                <w:rFonts w:ascii="TradeGothic LT Light" w:hAnsi="TradeGothic LT Light" w:cs="Book Antiqua"/>
                <w:sz w:val="22"/>
                <w:szCs w:val="21"/>
                <w:lang w:val="eu-ES"/>
              </w:rPr>
            </w:pPr>
            <w:r w:rsidRPr="00832EBC">
              <w:rPr>
                <w:rFonts w:ascii="TradeGothic LT Light" w:hAnsi="TradeGothic LT Light" w:cs="Book Antiqua"/>
                <w:noProof/>
                <w:sz w:val="22"/>
                <w:szCs w:val="21"/>
                <w:lang w:val="eu-ES"/>
              </w:rPr>
              <w:t>Deialdian ezarritako epe guztiak eta dokumentu hau indarrean egongo den epea luzatu ahal izango dira epea amaitutakoan hori egitea gomendatzen duten arrazoiak badaude.</w:t>
            </w:r>
            <w:r w:rsidRPr="00832EBC">
              <w:rPr>
                <w:rFonts w:ascii="TradeGothic LT Light" w:hAnsi="TradeGothic LT Light" w:cs="Book Antiqua"/>
                <w:sz w:val="22"/>
                <w:szCs w:val="21"/>
                <w:lang w:val="eu-ES"/>
              </w:rPr>
              <w:t xml:space="preserve"> </w:t>
            </w:r>
          </w:p>
          <w:p w14:paraId="01BB8F18" w14:textId="77777777" w:rsidR="00BC195D" w:rsidRPr="00832EBC" w:rsidRDefault="00BC195D" w:rsidP="00BA2C0D">
            <w:pPr>
              <w:tabs>
                <w:tab w:val="left" w:pos="5130"/>
              </w:tabs>
              <w:jc w:val="both"/>
              <w:rPr>
                <w:rFonts w:ascii="TradeGothic LT Light" w:hAnsi="TradeGothic LT Light" w:cs="Book Antiqua"/>
                <w:sz w:val="22"/>
                <w:szCs w:val="21"/>
                <w:lang w:val="eu-ES"/>
              </w:rPr>
            </w:pPr>
          </w:p>
          <w:p w14:paraId="5FFEBFC5"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LAUGARRENA.-</w:t>
            </w:r>
            <w:r w:rsidRPr="00832EBC">
              <w:rPr>
                <w:rFonts w:ascii="TradeGothic LT Light" w:hAnsi="TradeGothic LT Light"/>
                <w:b/>
                <w:bCs/>
                <w:sz w:val="22"/>
                <w:szCs w:val="21"/>
              </w:rPr>
              <w:t xml:space="preserve">  </w:t>
            </w:r>
          </w:p>
          <w:p w14:paraId="4B0FCF11" w14:textId="77777777" w:rsidR="00BC195D" w:rsidRPr="00832EBC" w:rsidRDefault="00BC195D" w:rsidP="00BA2C0D">
            <w:pPr>
              <w:tabs>
                <w:tab w:val="left" w:pos="5130"/>
              </w:tabs>
              <w:jc w:val="both"/>
              <w:rPr>
                <w:rFonts w:ascii="TradeGothic LT Light" w:hAnsi="TradeGothic LT Light" w:cs="Book Antiqua"/>
                <w:sz w:val="22"/>
                <w:szCs w:val="21"/>
              </w:rPr>
            </w:pPr>
          </w:p>
          <w:p w14:paraId="3887AB99"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Programak eskatzen duelako, honako organo hauek ezarri dira:</w:t>
            </w:r>
            <w:r w:rsidRPr="00832EBC">
              <w:rPr>
                <w:rFonts w:ascii="TradeGothic LT Light" w:hAnsi="TradeGothic LT Light" w:cs="Book Antiqua"/>
                <w:sz w:val="22"/>
                <w:szCs w:val="21"/>
              </w:rPr>
              <w:t xml:space="preserve"> </w:t>
            </w:r>
          </w:p>
          <w:p w14:paraId="47CEE00D" w14:textId="77777777" w:rsidR="00BC195D" w:rsidRPr="00832EBC" w:rsidRDefault="00BC195D" w:rsidP="00BA2C0D">
            <w:pPr>
              <w:tabs>
                <w:tab w:val="left" w:pos="5130"/>
              </w:tabs>
              <w:jc w:val="both"/>
              <w:rPr>
                <w:rFonts w:ascii="TradeGothic LT Light" w:hAnsi="TradeGothic LT Light" w:cs="Book Antiqua"/>
                <w:sz w:val="22"/>
                <w:szCs w:val="21"/>
              </w:rPr>
            </w:pPr>
          </w:p>
          <w:p w14:paraId="667639E6"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1. </w:t>
            </w:r>
            <w:r w:rsidRPr="00832EBC">
              <w:rPr>
                <w:rFonts w:ascii="TradeGothic LT Light" w:hAnsi="TradeGothic LT Light" w:cs="Book Antiqua"/>
                <w:noProof/>
                <w:sz w:val="22"/>
                <w:szCs w:val="21"/>
              </w:rPr>
              <w:t xml:space="preserve">Egiaztatze Batzorde </w:t>
            </w:r>
            <w:r w:rsidRPr="00832EBC">
              <w:rPr>
                <w:rFonts w:ascii="TradeGothic LT Light" w:hAnsi="TradeGothic LT Light" w:cs="Book Antiqua"/>
                <w:sz w:val="22"/>
                <w:szCs w:val="21"/>
                <w:lang w:val="eu-ES"/>
              </w:rPr>
              <w:t>bat; unibertsitate-prestakuntzaren Kalitatearen Barne Bermeko Sistemen diseinuak onartu edo egiaztatuko ditu.</w:t>
            </w:r>
            <w:r w:rsidRPr="00832EBC">
              <w:rPr>
                <w:rFonts w:ascii="TradeGothic LT Light" w:hAnsi="TradeGothic LT Light" w:cs="Book Antiqua"/>
                <w:sz w:val="22"/>
                <w:szCs w:val="21"/>
              </w:rPr>
              <w:t xml:space="preserve"> </w:t>
            </w:r>
          </w:p>
          <w:p w14:paraId="60980AF6" w14:textId="77777777" w:rsidR="00BC195D" w:rsidRPr="00832EBC" w:rsidRDefault="00BC195D" w:rsidP="00BA2C0D">
            <w:pPr>
              <w:tabs>
                <w:tab w:val="left" w:pos="5130"/>
              </w:tabs>
              <w:jc w:val="both"/>
              <w:rPr>
                <w:rFonts w:ascii="TradeGothic LT Light" w:hAnsi="TradeGothic LT Light" w:cs="Book Antiqua"/>
                <w:sz w:val="22"/>
                <w:szCs w:val="21"/>
              </w:rPr>
            </w:pPr>
          </w:p>
          <w:p w14:paraId="43E97A79" w14:textId="77777777" w:rsidR="00BC195D" w:rsidRPr="00832EBC" w:rsidRDefault="00BC195D" w:rsidP="00BA2C0D">
            <w:pPr>
              <w:tabs>
                <w:tab w:val="left" w:pos="5130"/>
              </w:tabs>
              <w:jc w:val="both"/>
              <w:rPr>
                <w:rFonts w:ascii="TradeGothic LT Light" w:hAnsi="TradeGothic LT Light" w:cs="Book Antiqua"/>
                <w:sz w:val="22"/>
                <w:szCs w:val="21"/>
              </w:rPr>
            </w:pPr>
          </w:p>
          <w:p w14:paraId="6F0C5E81"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2. </w:t>
            </w:r>
            <w:r w:rsidRPr="00832EBC">
              <w:rPr>
                <w:rFonts w:ascii="TradeGothic LT Light" w:hAnsi="TradeGothic LT Light" w:cs="Book Antiqua"/>
                <w:sz w:val="22"/>
                <w:szCs w:val="21"/>
                <w:lang w:val="eu-ES"/>
              </w:rPr>
              <w:t>Ziurtatze Batzorde bat; Zentroek diseinatutako unibertsitate-prestakuntzaren Kalitatearen Barne Bermeko Sistemak ezarri direla ziurtatuko du.</w:t>
            </w:r>
            <w:r w:rsidRPr="00832EBC">
              <w:rPr>
                <w:rFonts w:ascii="TradeGothic LT Light" w:hAnsi="TradeGothic LT Light" w:cs="Book Antiqua"/>
                <w:sz w:val="22"/>
                <w:szCs w:val="21"/>
              </w:rPr>
              <w:t xml:space="preserve"> </w:t>
            </w:r>
          </w:p>
          <w:p w14:paraId="48925FF1" w14:textId="77777777" w:rsidR="00BC195D" w:rsidRPr="00832EBC" w:rsidRDefault="00BC195D" w:rsidP="00BA2C0D">
            <w:pPr>
              <w:tabs>
                <w:tab w:val="left" w:pos="5130"/>
              </w:tabs>
              <w:jc w:val="both"/>
              <w:rPr>
                <w:rFonts w:ascii="TradeGothic LT Light" w:hAnsi="TradeGothic LT Light" w:cs="Book Antiqua"/>
                <w:sz w:val="22"/>
                <w:szCs w:val="21"/>
              </w:rPr>
            </w:pPr>
          </w:p>
          <w:p w14:paraId="32777BBD" w14:textId="77777777" w:rsidR="00BC195D" w:rsidRDefault="00BC195D" w:rsidP="00BA2C0D">
            <w:pPr>
              <w:tabs>
                <w:tab w:val="left" w:pos="5130"/>
              </w:tabs>
              <w:jc w:val="both"/>
              <w:rPr>
                <w:rFonts w:ascii="TradeGothic LT Light" w:hAnsi="TradeGothic LT Light" w:cs="Book Antiqua"/>
                <w:noProof/>
                <w:sz w:val="22"/>
                <w:szCs w:val="21"/>
              </w:rPr>
            </w:pPr>
          </w:p>
          <w:p w14:paraId="2CD2DDAC" w14:textId="5ACA1401"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lastRenderedPageBreak/>
              <w:t xml:space="preserve">Egiaztatze-batzordearen eta ziurtatze-batzordearen osaera, nondik norakoa, eginkizunak eta batzorde horietako kideen izendapena </w:t>
            </w:r>
            <w:r>
              <w:rPr>
                <w:rFonts w:ascii="TradeGothic LT Light" w:hAnsi="TradeGothic LT Light" w:cs="Book Antiqua"/>
                <w:noProof/>
                <w:sz w:val="22"/>
                <w:szCs w:val="21"/>
              </w:rPr>
              <w:t>Unibasq</w:t>
            </w:r>
            <w:r w:rsidRPr="00832EBC">
              <w:rPr>
                <w:rFonts w:ascii="TradeGothic LT Light" w:hAnsi="TradeGothic LT Light" w:cs="Book Antiqua"/>
                <w:noProof/>
                <w:sz w:val="22"/>
                <w:szCs w:val="21"/>
              </w:rPr>
              <w:t>en web-orrian (</w:t>
            </w:r>
            <w:hyperlink r:id="rId10" w:history="1">
              <w:r w:rsidR="00800EB9" w:rsidRPr="009E3066">
                <w:rPr>
                  <w:rStyle w:val="Hipervnculo"/>
                  <w:rFonts w:ascii="TradeGothic LT Light" w:hAnsi="TradeGothic LT Light" w:cs="Book Antiqua"/>
                  <w:noProof/>
                  <w:sz w:val="22"/>
                  <w:szCs w:val="21"/>
                </w:rPr>
                <w:t>www.unibasq.eus</w:t>
              </w:r>
            </w:hyperlink>
            <w:r w:rsidRPr="00832EBC">
              <w:rPr>
                <w:rFonts w:ascii="TradeGothic LT Light" w:hAnsi="TradeGothic LT Light" w:cs="Book Antiqua"/>
                <w:noProof/>
                <w:sz w:val="22"/>
                <w:szCs w:val="21"/>
              </w:rPr>
              <w:t>) argitaratuko dira.</w:t>
            </w:r>
            <w:r w:rsidRPr="00832EBC">
              <w:rPr>
                <w:rFonts w:ascii="TradeGothic LT Light" w:hAnsi="TradeGothic LT Light" w:cs="Book Antiqua"/>
                <w:sz w:val="22"/>
                <w:szCs w:val="21"/>
              </w:rPr>
              <w:t xml:space="preserve"> </w:t>
            </w:r>
          </w:p>
          <w:p w14:paraId="308EEB6C" w14:textId="77777777" w:rsidR="00BC195D" w:rsidRPr="00832EBC" w:rsidRDefault="00BC195D" w:rsidP="00BA2C0D">
            <w:pPr>
              <w:tabs>
                <w:tab w:val="left" w:pos="5130"/>
              </w:tabs>
              <w:jc w:val="both"/>
              <w:rPr>
                <w:rFonts w:ascii="TradeGothic LT Light" w:hAnsi="TradeGothic LT Light" w:cs="Book Antiqua"/>
                <w:sz w:val="22"/>
                <w:szCs w:val="21"/>
              </w:rPr>
            </w:pPr>
          </w:p>
          <w:p w14:paraId="75EA6333" w14:textId="77777777" w:rsidR="00BC195D" w:rsidRDefault="00BC195D" w:rsidP="00BA2C0D">
            <w:pPr>
              <w:keepNext/>
              <w:tabs>
                <w:tab w:val="left" w:pos="5130"/>
              </w:tabs>
              <w:jc w:val="both"/>
              <w:outlineLvl w:val="2"/>
              <w:rPr>
                <w:rFonts w:ascii="TradeGothic LT Light" w:hAnsi="TradeGothic LT Light"/>
                <w:b/>
                <w:bCs/>
                <w:noProof/>
                <w:sz w:val="22"/>
                <w:szCs w:val="21"/>
              </w:rPr>
            </w:pPr>
          </w:p>
          <w:p w14:paraId="3BEC9AFB"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BOSGARRENA.-</w:t>
            </w:r>
            <w:r w:rsidRPr="00832EBC">
              <w:rPr>
                <w:rFonts w:ascii="TradeGothic LT Light" w:hAnsi="TradeGothic LT Light"/>
                <w:b/>
                <w:bCs/>
                <w:sz w:val="22"/>
                <w:szCs w:val="21"/>
              </w:rPr>
              <w:t xml:space="preserve"> </w:t>
            </w:r>
          </w:p>
          <w:p w14:paraId="7F0267F8" w14:textId="77777777" w:rsidR="00BC195D" w:rsidRPr="00832EBC" w:rsidRDefault="00BC195D" w:rsidP="00BA2C0D">
            <w:pPr>
              <w:tabs>
                <w:tab w:val="left" w:pos="5130"/>
              </w:tabs>
              <w:jc w:val="both"/>
              <w:rPr>
                <w:rFonts w:ascii="TradeGothic LT Light" w:hAnsi="TradeGothic LT Light" w:cs="Book Antiqua"/>
                <w:sz w:val="22"/>
                <w:szCs w:val="21"/>
              </w:rPr>
            </w:pPr>
          </w:p>
          <w:p w14:paraId="1A5B9EAA" w14:textId="77777777" w:rsidR="00BC195D" w:rsidRPr="00832EBC" w:rsidRDefault="00BC195D" w:rsidP="00BA2C0D">
            <w:pPr>
              <w:tabs>
                <w:tab w:val="left" w:pos="5130"/>
              </w:tabs>
              <w:jc w:val="both"/>
              <w:rPr>
                <w:rFonts w:ascii="TradeGothic LT Light" w:hAnsi="TradeGothic LT Light" w:cs="Book Antiqua"/>
                <w:sz w:val="22"/>
              </w:rPr>
            </w:pPr>
            <w:r w:rsidRPr="00832EBC">
              <w:rPr>
                <w:rFonts w:ascii="TradeGothic LT Light" w:hAnsi="TradeGothic LT Light" w:cs="Book Antiqua"/>
                <w:sz w:val="22"/>
                <w:szCs w:val="21"/>
                <w:lang w:val="eu-ES"/>
              </w:rPr>
              <w:t xml:space="preserve">Unibertsitate-prestakuntzaren Kalitatearen Barne Bermeko Sistemak egiaztatu eta ziurtatzeko prozesuen ondoriozko txostenak erabili ahal izango dira praktika onak trukatzeko esparru bat </w:t>
            </w:r>
            <w:proofErr w:type="spellStart"/>
            <w:r w:rsidRPr="00832EBC">
              <w:rPr>
                <w:rFonts w:ascii="TradeGothic LT Light" w:hAnsi="TradeGothic LT Light" w:cs="Book Antiqua"/>
                <w:sz w:val="22"/>
                <w:szCs w:val="21"/>
                <w:lang w:val="eu-ES"/>
              </w:rPr>
              <w:t>ezartzearren</w:t>
            </w:r>
            <w:proofErr w:type="spellEnd"/>
            <w:r w:rsidRPr="00832EBC">
              <w:rPr>
                <w:rFonts w:ascii="TradeGothic LT Light" w:hAnsi="TradeGothic LT Light" w:cs="Book Antiqua"/>
                <w:sz w:val="22"/>
                <w:szCs w:val="21"/>
                <w:lang w:val="eu-ES"/>
              </w:rPr>
              <w:t xml:space="preserve"> sistema horiek diseinatzeari dagokionez programan parte hartu duten unibertsitateen artean.</w:t>
            </w:r>
            <w:r w:rsidRPr="00832EBC">
              <w:rPr>
                <w:rFonts w:ascii="TradeGothic LT Light" w:hAnsi="TradeGothic LT Light" w:cs="Book Antiqua"/>
                <w:sz w:val="22"/>
                <w:szCs w:val="21"/>
              </w:rPr>
              <w:t xml:space="preserve"> </w:t>
            </w:r>
          </w:p>
          <w:p w14:paraId="47E2A61E" w14:textId="77777777" w:rsidR="00BC195D" w:rsidRPr="00832EBC" w:rsidRDefault="00BC195D" w:rsidP="00BA2C0D">
            <w:pPr>
              <w:keepNext/>
              <w:tabs>
                <w:tab w:val="left" w:pos="5130"/>
              </w:tabs>
              <w:jc w:val="both"/>
              <w:outlineLvl w:val="2"/>
              <w:rPr>
                <w:rFonts w:ascii="TradeGothic LT Light" w:hAnsi="TradeGothic LT Light"/>
                <w:b/>
                <w:bCs/>
                <w:sz w:val="22"/>
                <w:szCs w:val="21"/>
              </w:rPr>
            </w:pPr>
          </w:p>
          <w:p w14:paraId="5D0B95E1" w14:textId="77777777" w:rsidR="00BC195D" w:rsidRPr="00832EBC" w:rsidRDefault="00BC195D" w:rsidP="00BA2C0D">
            <w:pPr>
              <w:tabs>
                <w:tab w:val="left" w:pos="5130"/>
              </w:tabs>
              <w:rPr>
                <w:rFonts w:ascii="TradeGothic LT Light" w:hAnsi="TradeGothic LT Light"/>
                <w:sz w:val="22"/>
              </w:rPr>
            </w:pPr>
          </w:p>
          <w:p w14:paraId="2081AF6F"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SEIGARRENA.-</w:t>
            </w:r>
            <w:r w:rsidRPr="00832EBC">
              <w:rPr>
                <w:rFonts w:ascii="TradeGothic LT Light" w:hAnsi="TradeGothic LT Light"/>
                <w:b/>
                <w:bCs/>
                <w:sz w:val="22"/>
                <w:szCs w:val="21"/>
              </w:rPr>
              <w:t xml:space="preserve">  </w:t>
            </w:r>
          </w:p>
          <w:p w14:paraId="2A33EEDF" w14:textId="77777777" w:rsidR="00BC195D" w:rsidRPr="00832EBC" w:rsidRDefault="00BC195D" w:rsidP="00BA2C0D">
            <w:pPr>
              <w:tabs>
                <w:tab w:val="left" w:pos="5130"/>
              </w:tabs>
              <w:jc w:val="both"/>
              <w:rPr>
                <w:rFonts w:ascii="TradeGothic LT Light" w:hAnsi="TradeGothic LT Light" w:cs="Book Antiqua"/>
                <w:sz w:val="22"/>
                <w:szCs w:val="21"/>
              </w:rPr>
            </w:pPr>
          </w:p>
          <w:p w14:paraId="255FA7AC"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Dokumentu hau Eskritura Publikoan jaso ahal izango da alderdi kontratatzaileetako batek, bere kontura, eskatzen badu.</w:t>
            </w:r>
            <w:r w:rsidRPr="00832EBC">
              <w:rPr>
                <w:rFonts w:ascii="TradeGothic LT Light" w:hAnsi="TradeGothic LT Light" w:cs="Book Antiqua"/>
                <w:sz w:val="22"/>
                <w:szCs w:val="21"/>
              </w:rPr>
              <w:t xml:space="preserve"> </w:t>
            </w:r>
          </w:p>
          <w:p w14:paraId="61B02FF9" w14:textId="77777777" w:rsidR="00BC195D" w:rsidRPr="00832EBC" w:rsidRDefault="00BC195D" w:rsidP="00BA2C0D">
            <w:pPr>
              <w:tabs>
                <w:tab w:val="left" w:pos="5130"/>
              </w:tabs>
              <w:jc w:val="both"/>
              <w:rPr>
                <w:rFonts w:ascii="TradeGothic LT Light" w:hAnsi="TradeGothic LT Light" w:cs="Book Antiqua"/>
                <w:sz w:val="22"/>
                <w:szCs w:val="21"/>
              </w:rPr>
            </w:pPr>
          </w:p>
          <w:p w14:paraId="3F2D5007"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b/>
                <w:bCs/>
                <w:noProof/>
                <w:sz w:val="22"/>
                <w:szCs w:val="21"/>
              </w:rPr>
              <w:t>ZAZPIGARRENA.-</w:t>
            </w:r>
            <w:r w:rsidRPr="00832EBC">
              <w:rPr>
                <w:rFonts w:ascii="TradeGothic LT Light" w:hAnsi="TradeGothic LT Light" w:cs="Book Antiqua"/>
                <w:b/>
                <w:bCs/>
                <w:sz w:val="22"/>
                <w:szCs w:val="21"/>
              </w:rPr>
              <w:t xml:space="preserve">  </w:t>
            </w:r>
          </w:p>
          <w:p w14:paraId="4863FDF3" w14:textId="77777777" w:rsidR="00BC195D" w:rsidRPr="00832EBC" w:rsidRDefault="00BC195D" w:rsidP="00BA2C0D">
            <w:pPr>
              <w:tabs>
                <w:tab w:val="left" w:pos="5130"/>
              </w:tabs>
              <w:jc w:val="both"/>
              <w:rPr>
                <w:rFonts w:ascii="TradeGothic LT Light" w:hAnsi="TradeGothic LT Light" w:cs="Book Antiqua"/>
                <w:sz w:val="22"/>
                <w:szCs w:val="21"/>
              </w:rPr>
            </w:pPr>
          </w:p>
          <w:p w14:paraId="3F123236"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Kontratu hau izaera zibilekoa da.</w:t>
            </w:r>
            <w:r w:rsidRPr="00832EBC">
              <w:rPr>
                <w:rFonts w:ascii="TradeGothic LT Light" w:hAnsi="TradeGothic LT Light" w:cs="Book Antiqua"/>
                <w:sz w:val="22"/>
                <w:szCs w:val="21"/>
              </w:rPr>
              <w:t xml:space="preserve"> </w:t>
            </w:r>
            <w:r w:rsidRPr="00832EBC">
              <w:rPr>
                <w:rFonts w:ascii="TradeGothic LT Light" w:hAnsi="TradeGothic LT Light" w:cs="Book Antiqua"/>
                <w:noProof/>
                <w:sz w:val="22"/>
                <w:szCs w:val="21"/>
              </w:rPr>
              <w:t>Alderdiek konpromisoa hartu dute kontratuari buruz sortzen den desadostasun oro adiskidetasunez konpontzeko.</w:t>
            </w:r>
            <w:r w:rsidRPr="00832EBC">
              <w:rPr>
                <w:rFonts w:ascii="TradeGothic LT Light" w:hAnsi="TradeGothic LT Light" w:cs="Book Antiqua"/>
                <w:sz w:val="22"/>
                <w:szCs w:val="21"/>
              </w:rPr>
              <w:t xml:space="preserve"> </w:t>
            </w:r>
          </w:p>
          <w:p w14:paraId="381D20C7" w14:textId="77777777" w:rsidR="00BC195D" w:rsidRPr="00832EBC" w:rsidRDefault="00BC195D" w:rsidP="00BA2C0D">
            <w:pPr>
              <w:tabs>
                <w:tab w:val="left" w:pos="5130"/>
              </w:tabs>
              <w:jc w:val="both"/>
              <w:rPr>
                <w:rFonts w:ascii="TradeGothic LT Light" w:hAnsi="TradeGothic LT Light" w:cs="Book Antiqua"/>
                <w:sz w:val="22"/>
                <w:szCs w:val="21"/>
              </w:rPr>
            </w:pPr>
          </w:p>
          <w:p w14:paraId="507F3FFE" w14:textId="77777777" w:rsidR="00BC195D" w:rsidRPr="00832EBC" w:rsidRDefault="00BC195D" w:rsidP="00BA2C0D">
            <w:pPr>
              <w:tabs>
                <w:tab w:val="left" w:pos="5130"/>
              </w:tabs>
              <w:jc w:val="both"/>
              <w:rPr>
                <w:rFonts w:ascii="TradeGothic LT Light" w:hAnsi="TradeGothic LT Light"/>
                <w:snapToGrid w:val="0"/>
                <w:sz w:val="22"/>
                <w:szCs w:val="21"/>
                <w:lang w:val="eu-ES"/>
              </w:rPr>
            </w:pPr>
            <w:r w:rsidRPr="00832EBC">
              <w:rPr>
                <w:rFonts w:ascii="TradeGothic LT Light" w:hAnsi="TradeGothic LT Light"/>
                <w:noProof/>
                <w:snapToGrid w:val="0"/>
                <w:sz w:val="22"/>
                <w:szCs w:val="21"/>
                <w:lang w:val="eu-ES"/>
              </w:rPr>
              <w:t>Adiskidetasunezko konponbidea ezinezkoa bada, eta auzi judiziala bidezkoa bada, alderdiek erabaki dute, legokiekeen beste edozein eskumeni uko eginez, eskumeneko auzitegien jurisdikzioaren eta eskumenaren menpe jartzea.</w:t>
            </w:r>
            <w:r w:rsidRPr="00832EBC">
              <w:rPr>
                <w:rFonts w:ascii="TradeGothic LT Light" w:hAnsi="TradeGothic LT Light"/>
                <w:snapToGrid w:val="0"/>
                <w:sz w:val="22"/>
                <w:szCs w:val="21"/>
                <w:lang w:val="eu-ES"/>
              </w:rPr>
              <w:t xml:space="preserve"> </w:t>
            </w:r>
          </w:p>
          <w:p w14:paraId="3CC6DAFA" w14:textId="77777777" w:rsidR="00BC195D" w:rsidRDefault="00BC195D" w:rsidP="00BA2C0D">
            <w:pPr>
              <w:tabs>
                <w:tab w:val="left" w:pos="5130"/>
              </w:tabs>
              <w:jc w:val="both"/>
              <w:rPr>
                <w:rFonts w:ascii="TradeGothic LT Light" w:hAnsi="TradeGothic LT Light" w:cs="Book Antiqua"/>
                <w:noProof/>
                <w:sz w:val="22"/>
                <w:szCs w:val="21"/>
              </w:rPr>
            </w:pPr>
          </w:p>
          <w:p w14:paraId="33CB6B48" w14:textId="77777777" w:rsidR="00BC195D" w:rsidRDefault="00BC195D" w:rsidP="00BA2C0D">
            <w:pPr>
              <w:tabs>
                <w:tab w:val="left" w:pos="5130"/>
              </w:tabs>
              <w:jc w:val="both"/>
              <w:rPr>
                <w:rFonts w:ascii="TradeGothic LT Light" w:hAnsi="TradeGothic LT Light" w:cs="Book Antiqua"/>
                <w:noProof/>
                <w:sz w:val="22"/>
                <w:szCs w:val="21"/>
              </w:rPr>
            </w:pPr>
          </w:p>
          <w:p w14:paraId="1DDF876B"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Azaldutako guztiarekin adostasuna adieraziz, bi alderdiek dokumentu honen bi ale sinatu dituzte goian adierazitako tokian eta egunean.</w:t>
            </w:r>
          </w:p>
          <w:p w14:paraId="235ADAAE" w14:textId="77777777" w:rsidR="00BC195D" w:rsidRPr="00832EBC" w:rsidRDefault="00BC195D" w:rsidP="00BA2C0D">
            <w:pPr>
              <w:tabs>
                <w:tab w:val="left" w:pos="5130"/>
              </w:tabs>
              <w:rPr>
                <w:rFonts w:ascii="TradeGothic LT Light" w:hAnsi="TradeGothic LT Light" w:cs="Book Antiqua"/>
                <w:sz w:val="22"/>
                <w:szCs w:val="21"/>
              </w:rPr>
            </w:pPr>
          </w:p>
          <w:p w14:paraId="6F8411A3" w14:textId="77777777" w:rsidR="00BC195D" w:rsidRPr="00832EBC" w:rsidRDefault="00BC195D" w:rsidP="00BA2C0D">
            <w:pPr>
              <w:tabs>
                <w:tab w:val="left" w:pos="5130"/>
              </w:tabs>
              <w:rPr>
                <w:rFonts w:ascii="TradeGothic LT Light" w:hAnsi="TradeGothic LT Light" w:cs="Book Antiqua"/>
                <w:sz w:val="22"/>
                <w:szCs w:val="21"/>
              </w:rPr>
            </w:pPr>
          </w:p>
          <w:p w14:paraId="6D1BC7FD" w14:textId="2C1422DD" w:rsidR="00BC195D" w:rsidRPr="00832EBC" w:rsidRDefault="00BC195D" w:rsidP="00BA2C0D">
            <w:pPr>
              <w:tabs>
                <w:tab w:val="left" w:pos="5130"/>
              </w:tabs>
              <w:spacing w:line="20" w:lineRule="atLeast"/>
              <w:jc w:val="both"/>
              <w:rPr>
                <w:rFonts w:ascii="TradeGothic LT Light" w:hAnsi="TradeGothic LT Light" w:cs="Book Antiqua"/>
                <w:b/>
                <w:bCs/>
                <w:sz w:val="22"/>
                <w:szCs w:val="21"/>
                <w:lang w:val="es-ES_tradnl"/>
              </w:rPr>
            </w:pPr>
            <w:proofErr w:type="spellStart"/>
            <w:r>
              <w:rPr>
                <w:rFonts w:ascii="TradeGothic LT Light" w:hAnsi="TradeGothic LT Light" w:cs="Book Antiqua"/>
                <w:b/>
                <w:bCs/>
                <w:sz w:val="22"/>
                <w:szCs w:val="21"/>
                <w:lang w:val="eu-ES"/>
              </w:rPr>
              <w:t>Unibasq</w:t>
            </w:r>
            <w:r w:rsidR="00800EB9">
              <w:rPr>
                <w:rFonts w:ascii="TradeGothic LT Light" w:hAnsi="TradeGothic LT Light" w:cs="Book Antiqua"/>
                <w:b/>
                <w:bCs/>
                <w:sz w:val="22"/>
                <w:szCs w:val="21"/>
                <w:lang w:val="eu-ES"/>
              </w:rPr>
              <w:t>en</w:t>
            </w:r>
            <w:proofErr w:type="spellEnd"/>
            <w:r w:rsidR="00800EB9">
              <w:rPr>
                <w:rFonts w:ascii="TradeGothic LT Light" w:hAnsi="TradeGothic LT Light" w:cs="Book Antiqua"/>
                <w:b/>
                <w:bCs/>
                <w:sz w:val="22"/>
                <w:szCs w:val="21"/>
                <w:lang w:val="eu-ES"/>
              </w:rPr>
              <w:t xml:space="preserve"> </w:t>
            </w:r>
            <w:r w:rsidRPr="00832EBC">
              <w:rPr>
                <w:rFonts w:ascii="TradeGothic LT Light" w:hAnsi="TradeGothic LT Light" w:cs="Book Antiqua"/>
                <w:b/>
                <w:bCs/>
                <w:sz w:val="22"/>
                <w:szCs w:val="21"/>
                <w:lang w:val="eu-ES"/>
              </w:rPr>
              <w:t>aldetik,</w:t>
            </w:r>
            <w:r w:rsidR="000B16B8">
              <w:rPr>
                <w:rFonts w:ascii="TradeGothic LT Light" w:hAnsi="TradeGothic LT Light" w:cs="Book Antiqua"/>
                <w:b/>
                <w:bCs/>
                <w:sz w:val="22"/>
                <w:szCs w:val="21"/>
                <w:lang w:val="eu-ES"/>
              </w:rPr>
              <w:t xml:space="preserve"> </w:t>
            </w:r>
            <w:proofErr w:type="spellStart"/>
            <w:r w:rsidR="000B16B8">
              <w:rPr>
                <w:rFonts w:ascii="TradeGothic LT Light" w:hAnsi="TradeGothic LT Light" w:cs="Book Antiqua"/>
                <w:b/>
                <w:bCs/>
                <w:sz w:val="22"/>
                <w:szCs w:val="21"/>
                <w:lang w:val="eu-ES"/>
              </w:rPr>
              <w:t>por</w:t>
            </w:r>
            <w:proofErr w:type="spellEnd"/>
            <w:r w:rsidR="000B16B8">
              <w:rPr>
                <w:rFonts w:ascii="TradeGothic LT Light" w:hAnsi="TradeGothic LT Light" w:cs="Book Antiqua"/>
                <w:b/>
                <w:bCs/>
                <w:sz w:val="22"/>
                <w:szCs w:val="21"/>
                <w:lang w:val="eu-ES"/>
              </w:rPr>
              <w:t xml:space="preserve"> Unibasq</w:t>
            </w:r>
          </w:p>
          <w:p w14:paraId="5DD41C3C" w14:textId="77777777" w:rsidR="00BC195D" w:rsidRPr="00832EBC" w:rsidRDefault="00BC195D" w:rsidP="00BA2C0D">
            <w:pPr>
              <w:tabs>
                <w:tab w:val="left" w:pos="5130"/>
              </w:tabs>
              <w:spacing w:line="26" w:lineRule="atLeast"/>
              <w:jc w:val="center"/>
              <w:rPr>
                <w:rFonts w:ascii="TradeGothic LT Light" w:hAnsi="TradeGothic LT Light" w:cs="Book Antiqua"/>
                <w:b/>
                <w:bCs/>
                <w:sz w:val="22"/>
                <w:szCs w:val="21"/>
                <w:lang w:val="es-ES_tradnl"/>
              </w:rPr>
            </w:pPr>
          </w:p>
          <w:p w14:paraId="108CBA39" w14:textId="1289CC75" w:rsidR="00800EB9" w:rsidRDefault="00800EB9" w:rsidP="00BA2C0D">
            <w:pPr>
              <w:tabs>
                <w:tab w:val="left" w:pos="5130"/>
              </w:tabs>
              <w:spacing w:line="26" w:lineRule="atLeast"/>
              <w:jc w:val="center"/>
              <w:rPr>
                <w:rFonts w:ascii="TradeGothic LT Light" w:hAnsi="TradeGothic LT Light" w:cs="Book Antiqua"/>
                <w:b/>
                <w:bCs/>
                <w:sz w:val="22"/>
                <w:szCs w:val="21"/>
                <w:lang w:val="es-ES_tradnl"/>
              </w:rPr>
            </w:pPr>
          </w:p>
          <w:p w14:paraId="4B7553DC" w14:textId="77777777" w:rsidR="00800EB9" w:rsidRPr="00832EBC" w:rsidRDefault="00800EB9" w:rsidP="00BA2C0D">
            <w:pPr>
              <w:tabs>
                <w:tab w:val="left" w:pos="5130"/>
              </w:tabs>
              <w:spacing w:line="26" w:lineRule="atLeast"/>
              <w:jc w:val="center"/>
              <w:rPr>
                <w:rFonts w:ascii="TradeGothic LT Light" w:hAnsi="TradeGothic LT Light" w:cs="Book Antiqua"/>
                <w:b/>
                <w:bCs/>
                <w:sz w:val="22"/>
                <w:szCs w:val="21"/>
                <w:lang w:val="es-ES_tradnl"/>
              </w:rPr>
            </w:pPr>
          </w:p>
          <w:p w14:paraId="1E41D7C8" w14:textId="77777777" w:rsidR="00BC195D" w:rsidRPr="00832EBC" w:rsidRDefault="00BC195D" w:rsidP="00BA2C0D">
            <w:pPr>
              <w:tabs>
                <w:tab w:val="left" w:pos="5130"/>
              </w:tabs>
              <w:spacing w:line="20" w:lineRule="atLeast"/>
              <w:jc w:val="center"/>
              <w:rPr>
                <w:rFonts w:ascii="TradeGothic LT Light" w:hAnsi="TradeGothic LT Light" w:cs="Book Antiqua"/>
                <w:b/>
                <w:bCs/>
                <w:noProof/>
                <w:sz w:val="22"/>
                <w:szCs w:val="21"/>
              </w:rPr>
            </w:pPr>
          </w:p>
          <w:p w14:paraId="5EFFD957" w14:textId="49CC130C" w:rsidR="00BC195D" w:rsidRDefault="00BC195D" w:rsidP="00BA2C0D">
            <w:pPr>
              <w:tabs>
                <w:tab w:val="left" w:pos="5130"/>
              </w:tabs>
              <w:spacing w:line="20" w:lineRule="atLeast"/>
              <w:jc w:val="center"/>
              <w:rPr>
                <w:rFonts w:ascii="TradeGothic LT Light" w:hAnsi="TradeGothic LT Light" w:cs="Book Antiqua"/>
                <w:b/>
                <w:bCs/>
                <w:noProof/>
                <w:sz w:val="22"/>
                <w:szCs w:val="21"/>
              </w:rPr>
            </w:pPr>
            <w:r w:rsidRPr="00832EBC">
              <w:rPr>
                <w:rFonts w:ascii="TradeGothic LT Light" w:hAnsi="TradeGothic LT Light" w:cs="Book Antiqua"/>
                <w:b/>
                <w:bCs/>
                <w:noProof/>
                <w:sz w:val="22"/>
                <w:szCs w:val="21"/>
              </w:rPr>
              <w:t>Stua.</w:t>
            </w:r>
            <w:r>
              <w:rPr>
                <w:rFonts w:ascii="TradeGothic LT Light" w:hAnsi="TradeGothic LT Light" w:cs="Book Antiqua"/>
                <w:b/>
                <w:bCs/>
                <w:noProof/>
                <w:sz w:val="22"/>
                <w:szCs w:val="21"/>
              </w:rPr>
              <w:t>/Fdo.</w:t>
            </w:r>
            <w:r w:rsidRPr="00832EBC">
              <w:rPr>
                <w:rFonts w:ascii="TradeGothic LT Light" w:hAnsi="TradeGothic LT Light" w:cs="Book Antiqua"/>
                <w:b/>
                <w:bCs/>
                <w:noProof/>
                <w:sz w:val="22"/>
                <w:szCs w:val="21"/>
              </w:rPr>
              <w:t>:</w:t>
            </w:r>
            <w:r w:rsidRPr="00832EBC">
              <w:rPr>
                <w:rFonts w:ascii="TradeGothic LT Light" w:hAnsi="TradeGothic LT Light" w:cs="Book Antiqua"/>
                <w:b/>
                <w:bCs/>
                <w:sz w:val="22"/>
                <w:szCs w:val="21"/>
                <w:lang w:val="es-ES_tradnl"/>
              </w:rPr>
              <w:t xml:space="preserve"> </w:t>
            </w:r>
          </w:p>
          <w:p w14:paraId="3503A10E" w14:textId="77777777" w:rsidR="00800EB9" w:rsidRPr="00832EBC" w:rsidRDefault="00800EB9" w:rsidP="00BA2C0D">
            <w:pPr>
              <w:tabs>
                <w:tab w:val="left" w:pos="5130"/>
              </w:tabs>
              <w:spacing w:line="20" w:lineRule="atLeast"/>
              <w:jc w:val="center"/>
              <w:rPr>
                <w:rFonts w:ascii="TradeGothic LT Light" w:hAnsi="TradeGothic LT Light" w:cs="Book Antiqua"/>
                <w:sz w:val="22"/>
                <w:szCs w:val="21"/>
                <w:lang w:val="es-ES_tradnl"/>
              </w:rPr>
            </w:pPr>
          </w:p>
          <w:p w14:paraId="1841B59A" w14:textId="77777777" w:rsidR="00BC195D" w:rsidRPr="00832EBC" w:rsidRDefault="00BC195D" w:rsidP="00BA2C0D">
            <w:pPr>
              <w:tabs>
                <w:tab w:val="left" w:pos="5130"/>
              </w:tabs>
              <w:rPr>
                <w:rFonts w:ascii="TradeGothic LT Light" w:hAnsi="TradeGothic LT Light" w:cs="Book Antiqua"/>
                <w:sz w:val="22"/>
                <w:szCs w:val="21"/>
              </w:rPr>
            </w:pPr>
          </w:p>
        </w:tc>
        <w:tc>
          <w:tcPr>
            <w:tcW w:w="668" w:type="dxa"/>
            <w:tcBorders>
              <w:top w:val="nil"/>
              <w:left w:val="nil"/>
              <w:bottom w:val="nil"/>
              <w:right w:val="nil"/>
            </w:tcBorders>
          </w:tcPr>
          <w:p w14:paraId="2BE08400" w14:textId="77777777" w:rsidR="00BC195D" w:rsidRPr="00832EBC" w:rsidRDefault="00BC195D" w:rsidP="00BA2C0D">
            <w:pPr>
              <w:rPr>
                <w:rFonts w:ascii="TradeGothic LT Light" w:hAnsi="TradeGothic LT Light"/>
                <w:sz w:val="22"/>
              </w:rPr>
            </w:pPr>
          </w:p>
          <w:p w14:paraId="5F34D089" w14:textId="77777777" w:rsidR="00BC195D" w:rsidRPr="00832EBC" w:rsidRDefault="00BC195D" w:rsidP="00BA2C0D">
            <w:pPr>
              <w:rPr>
                <w:rFonts w:ascii="TradeGothic LT Light" w:hAnsi="TradeGothic LT Light"/>
                <w:sz w:val="22"/>
              </w:rPr>
            </w:pPr>
          </w:p>
          <w:p w14:paraId="0830FE20" w14:textId="77777777" w:rsidR="00BC195D" w:rsidRPr="00832EBC" w:rsidRDefault="00BC195D" w:rsidP="00BA2C0D">
            <w:pPr>
              <w:rPr>
                <w:rFonts w:ascii="TradeGothic LT Light" w:hAnsi="TradeGothic LT Light"/>
                <w:sz w:val="22"/>
              </w:rPr>
            </w:pPr>
          </w:p>
          <w:p w14:paraId="5A91C9BF" w14:textId="77777777" w:rsidR="00BC195D" w:rsidRPr="00832EBC" w:rsidRDefault="00BC195D" w:rsidP="00BA2C0D">
            <w:pPr>
              <w:rPr>
                <w:rFonts w:ascii="TradeGothic LT Light" w:hAnsi="TradeGothic LT Light"/>
                <w:sz w:val="22"/>
              </w:rPr>
            </w:pPr>
          </w:p>
          <w:p w14:paraId="25F5801A" w14:textId="77777777" w:rsidR="00BC195D" w:rsidRPr="00832EBC" w:rsidRDefault="00BC195D" w:rsidP="00BA2C0D">
            <w:pPr>
              <w:rPr>
                <w:rFonts w:ascii="TradeGothic LT Light" w:hAnsi="TradeGothic LT Light"/>
                <w:sz w:val="22"/>
              </w:rPr>
            </w:pPr>
          </w:p>
          <w:p w14:paraId="56402582" w14:textId="77777777" w:rsidR="00BC195D" w:rsidRPr="00832EBC" w:rsidRDefault="00BC195D" w:rsidP="00BA2C0D">
            <w:pPr>
              <w:rPr>
                <w:rFonts w:ascii="TradeGothic LT Light" w:hAnsi="TradeGothic LT Light"/>
                <w:sz w:val="22"/>
              </w:rPr>
            </w:pPr>
          </w:p>
          <w:p w14:paraId="75EBD1AD" w14:textId="77777777" w:rsidR="00BC195D" w:rsidRPr="00832EBC" w:rsidRDefault="00BC195D" w:rsidP="00BA2C0D">
            <w:pPr>
              <w:rPr>
                <w:rFonts w:ascii="TradeGothic LT Light" w:hAnsi="TradeGothic LT Light"/>
                <w:sz w:val="22"/>
              </w:rPr>
            </w:pPr>
          </w:p>
          <w:p w14:paraId="72D7D7CD" w14:textId="77777777" w:rsidR="00BC195D" w:rsidRPr="00832EBC" w:rsidRDefault="00BC195D" w:rsidP="00BA2C0D">
            <w:pPr>
              <w:rPr>
                <w:rFonts w:ascii="TradeGothic LT Light" w:hAnsi="TradeGothic LT Light"/>
                <w:sz w:val="22"/>
              </w:rPr>
            </w:pPr>
          </w:p>
          <w:p w14:paraId="5D7EBA59" w14:textId="77777777" w:rsidR="00BC195D" w:rsidRPr="00832EBC" w:rsidRDefault="00BC195D" w:rsidP="00BA2C0D">
            <w:pPr>
              <w:rPr>
                <w:rFonts w:ascii="TradeGothic LT Light" w:hAnsi="TradeGothic LT Light"/>
                <w:sz w:val="22"/>
              </w:rPr>
            </w:pPr>
          </w:p>
          <w:p w14:paraId="61BFD14E" w14:textId="77777777" w:rsidR="00BC195D" w:rsidRPr="00832EBC" w:rsidRDefault="00BC195D" w:rsidP="00BA2C0D">
            <w:pPr>
              <w:rPr>
                <w:rFonts w:ascii="TradeGothic LT Light" w:hAnsi="TradeGothic LT Light"/>
                <w:sz w:val="22"/>
              </w:rPr>
            </w:pPr>
          </w:p>
          <w:p w14:paraId="16CD8989" w14:textId="77777777" w:rsidR="00BC195D" w:rsidRPr="00832EBC" w:rsidRDefault="00BC195D" w:rsidP="00BA2C0D">
            <w:pPr>
              <w:rPr>
                <w:rFonts w:ascii="TradeGothic LT Light" w:hAnsi="TradeGothic LT Light"/>
                <w:sz w:val="22"/>
              </w:rPr>
            </w:pPr>
          </w:p>
          <w:p w14:paraId="66220B55" w14:textId="77777777" w:rsidR="00BC195D" w:rsidRPr="00832EBC" w:rsidRDefault="00BC195D" w:rsidP="00BA2C0D">
            <w:pPr>
              <w:rPr>
                <w:rFonts w:ascii="TradeGothic LT Light" w:hAnsi="TradeGothic LT Light"/>
                <w:sz w:val="22"/>
              </w:rPr>
            </w:pPr>
          </w:p>
          <w:p w14:paraId="4319AF6B" w14:textId="77777777" w:rsidR="00BC195D" w:rsidRPr="00832EBC" w:rsidRDefault="00BC195D" w:rsidP="00BA2C0D">
            <w:pPr>
              <w:rPr>
                <w:rFonts w:ascii="TradeGothic LT Light" w:hAnsi="TradeGothic LT Light"/>
                <w:sz w:val="22"/>
              </w:rPr>
            </w:pPr>
          </w:p>
          <w:p w14:paraId="4B6B7928" w14:textId="77777777" w:rsidR="00BC195D" w:rsidRPr="00832EBC" w:rsidRDefault="00BC195D" w:rsidP="00BA2C0D">
            <w:pPr>
              <w:rPr>
                <w:rFonts w:ascii="TradeGothic LT Light" w:hAnsi="TradeGothic LT Light"/>
                <w:sz w:val="22"/>
              </w:rPr>
            </w:pPr>
          </w:p>
          <w:p w14:paraId="7513D2D6" w14:textId="77777777" w:rsidR="00BC195D" w:rsidRPr="00832EBC" w:rsidRDefault="00BC195D" w:rsidP="00BA2C0D">
            <w:pPr>
              <w:rPr>
                <w:rFonts w:ascii="TradeGothic LT Light" w:hAnsi="TradeGothic LT Light"/>
                <w:sz w:val="22"/>
              </w:rPr>
            </w:pPr>
          </w:p>
          <w:p w14:paraId="148C5DBF" w14:textId="77777777" w:rsidR="00BC195D" w:rsidRPr="00832EBC" w:rsidRDefault="00BC195D" w:rsidP="00BA2C0D">
            <w:pPr>
              <w:rPr>
                <w:rFonts w:ascii="TradeGothic LT Light" w:hAnsi="TradeGothic LT Light"/>
                <w:sz w:val="22"/>
              </w:rPr>
            </w:pPr>
          </w:p>
          <w:p w14:paraId="67F5218E" w14:textId="77777777" w:rsidR="00BC195D" w:rsidRPr="00832EBC" w:rsidRDefault="00BC195D" w:rsidP="00BA2C0D">
            <w:pPr>
              <w:rPr>
                <w:rFonts w:ascii="TradeGothic LT Light" w:hAnsi="TradeGothic LT Light"/>
                <w:sz w:val="22"/>
              </w:rPr>
            </w:pPr>
          </w:p>
          <w:p w14:paraId="42153521" w14:textId="77777777" w:rsidR="00BC195D" w:rsidRPr="00832EBC" w:rsidRDefault="00BC195D" w:rsidP="00BA2C0D">
            <w:pPr>
              <w:rPr>
                <w:rFonts w:ascii="TradeGothic LT Light" w:hAnsi="TradeGothic LT Light"/>
                <w:sz w:val="22"/>
              </w:rPr>
            </w:pPr>
          </w:p>
          <w:p w14:paraId="42A40615" w14:textId="77777777" w:rsidR="00BC195D" w:rsidRPr="00832EBC" w:rsidRDefault="00BC195D" w:rsidP="00BA2C0D">
            <w:pPr>
              <w:rPr>
                <w:rFonts w:ascii="TradeGothic LT Light" w:hAnsi="TradeGothic LT Light"/>
                <w:sz w:val="22"/>
              </w:rPr>
            </w:pPr>
          </w:p>
          <w:p w14:paraId="298A3E54" w14:textId="77777777" w:rsidR="00BC195D" w:rsidRPr="00832EBC" w:rsidRDefault="00BC195D" w:rsidP="00BA2C0D">
            <w:pPr>
              <w:rPr>
                <w:rFonts w:ascii="TradeGothic LT Light" w:hAnsi="TradeGothic LT Light"/>
                <w:sz w:val="22"/>
              </w:rPr>
            </w:pPr>
          </w:p>
          <w:p w14:paraId="3785E92B" w14:textId="77777777" w:rsidR="00BC195D" w:rsidRPr="00832EBC" w:rsidRDefault="00BC195D" w:rsidP="00BA2C0D">
            <w:pPr>
              <w:rPr>
                <w:rFonts w:ascii="TradeGothic LT Light" w:hAnsi="TradeGothic LT Light"/>
                <w:sz w:val="22"/>
              </w:rPr>
            </w:pPr>
          </w:p>
          <w:p w14:paraId="274EE97E" w14:textId="77777777" w:rsidR="00BC195D" w:rsidRPr="00832EBC" w:rsidRDefault="00BC195D" w:rsidP="00BA2C0D">
            <w:pPr>
              <w:rPr>
                <w:rFonts w:ascii="TradeGothic LT Light" w:hAnsi="TradeGothic LT Light"/>
                <w:sz w:val="22"/>
              </w:rPr>
            </w:pPr>
          </w:p>
          <w:p w14:paraId="19605C92" w14:textId="77777777" w:rsidR="00BC195D" w:rsidRPr="00832EBC" w:rsidRDefault="00BC195D" w:rsidP="00BA2C0D">
            <w:pPr>
              <w:rPr>
                <w:rFonts w:ascii="TradeGothic LT Light" w:hAnsi="TradeGothic LT Light"/>
                <w:sz w:val="22"/>
              </w:rPr>
            </w:pPr>
          </w:p>
          <w:p w14:paraId="20CBFFB1" w14:textId="77777777" w:rsidR="00BC195D" w:rsidRPr="00832EBC" w:rsidRDefault="00BC195D" w:rsidP="00BA2C0D">
            <w:pPr>
              <w:rPr>
                <w:rFonts w:ascii="TradeGothic LT Light" w:hAnsi="TradeGothic LT Light"/>
                <w:sz w:val="22"/>
              </w:rPr>
            </w:pPr>
          </w:p>
          <w:p w14:paraId="4D1CFB0C" w14:textId="77777777" w:rsidR="00BC195D" w:rsidRPr="00832EBC" w:rsidRDefault="00BC195D" w:rsidP="00BA2C0D">
            <w:pPr>
              <w:rPr>
                <w:rFonts w:ascii="TradeGothic LT Light" w:hAnsi="TradeGothic LT Light"/>
                <w:sz w:val="22"/>
              </w:rPr>
            </w:pPr>
          </w:p>
          <w:p w14:paraId="6BD7DBB7" w14:textId="77777777" w:rsidR="00BC195D" w:rsidRPr="00832EBC" w:rsidRDefault="00BC195D" w:rsidP="00BA2C0D">
            <w:pPr>
              <w:rPr>
                <w:rFonts w:ascii="TradeGothic LT Light" w:hAnsi="TradeGothic LT Light"/>
                <w:sz w:val="22"/>
              </w:rPr>
            </w:pPr>
          </w:p>
          <w:p w14:paraId="5314EBF2" w14:textId="77777777" w:rsidR="00BC195D" w:rsidRPr="00832EBC" w:rsidRDefault="00BC195D" w:rsidP="00BA2C0D">
            <w:pPr>
              <w:rPr>
                <w:rFonts w:ascii="TradeGothic LT Light" w:hAnsi="TradeGothic LT Light"/>
                <w:sz w:val="22"/>
              </w:rPr>
            </w:pPr>
          </w:p>
          <w:p w14:paraId="64AC957A" w14:textId="77777777" w:rsidR="00BC195D" w:rsidRPr="00832EBC" w:rsidRDefault="00BC195D" w:rsidP="00BA2C0D">
            <w:pPr>
              <w:rPr>
                <w:rFonts w:ascii="TradeGothic LT Light" w:hAnsi="TradeGothic LT Light"/>
                <w:sz w:val="22"/>
              </w:rPr>
            </w:pPr>
          </w:p>
          <w:p w14:paraId="4BEF5F1B" w14:textId="77777777" w:rsidR="00BC195D" w:rsidRPr="00832EBC" w:rsidRDefault="00BC195D" w:rsidP="00BA2C0D">
            <w:pPr>
              <w:rPr>
                <w:rFonts w:ascii="TradeGothic LT Light" w:hAnsi="TradeGothic LT Light"/>
                <w:sz w:val="22"/>
              </w:rPr>
            </w:pPr>
          </w:p>
          <w:p w14:paraId="39207D54" w14:textId="77777777" w:rsidR="00BC195D" w:rsidRPr="00832EBC" w:rsidRDefault="00BC195D" w:rsidP="00BA2C0D">
            <w:pPr>
              <w:rPr>
                <w:rFonts w:ascii="TradeGothic LT Light" w:hAnsi="TradeGothic LT Light"/>
                <w:sz w:val="22"/>
              </w:rPr>
            </w:pPr>
          </w:p>
          <w:p w14:paraId="2E74D649" w14:textId="77777777" w:rsidR="00BC195D" w:rsidRPr="00832EBC" w:rsidRDefault="00BC195D" w:rsidP="00BA2C0D">
            <w:pPr>
              <w:rPr>
                <w:rFonts w:ascii="TradeGothic LT Light" w:hAnsi="TradeGothic LT Light"/>
                <w:sz w:val="22"/>
              </w:rPr>
            </w:pPr>
          </w:p>
          <w:p w14:paraId="534D6F08" w14:textId="77777777" w:rsidR="00BC195D" w:rsidRPr="00832EBC" w:rsidRDefault="00BC195D" w:rsidP="00BA2C0D">
            <w:pPr>
              <w:rPr>
                <w:rFonts w:ascii="TradeGothic LT Light" w:hAnsi="TradeGothic LT Light"/>
                <w:sz w:val="22"/>
              </w:rPr>
            </w:pPr>
          </w:p>
          <w:p w14:paraId="5CA96ECE" w14:textId="77777777" w:rsidR="00BC195D" w:rsidRPr="00832EBC" w:rsidRDefault="00BC195D" w:rsidP="00BA2C0D">
            <w:pPr>
              <w:rPr>
                <w:rFonts w:ascii="TradeGothic LT Light" w:hAnsi="TradeGothic LT Light"/>
                <w:sz w:val="22"/>
              </w:rPr>
            </w:pPr>
          </w:p>
          <w:p w14:paraId="6B0CBA10" w14:textId="77777777" w:rsidR="00BC195D" w:rsidRPr="00832EBC" w:rsidRDefault="00BC195D" w:rsidP="00BA2C0D">
            <w:pPr>
              <w:rPr>
                <w:rFonts w:ascii="TradeGothic LT Light" w:hAnsi="TradeGothic LT Light"/>
                <w:sz w:val="22"/>
              </w:rPr>
            </w:pPr>
          </w:p>
          <w:p w14:paraId="624AE0DC" w14:textId="77777777" w:rsidR="00BC195D" w:rsidRPr="00832EBC" w:rsidRDefault="00BC195D" w:rsidP="00BA2C0D">
            <w:pPr>
              <w:rPr>
                <w:rFonts w:ascii="TradeGothic LT Light" w:hAnsi="TradeGothic LT Light"/>
                <w:sz w:val="22"/>
              </w:rPr>
            </w:pPr>
          </w:p>
          <w:p w14:paraId="6DA14B3C" w14:textId="77777777" w:rsidR="00BC195D" w:rsidRPr="00832EBC" w:rsidRDefault="00BC195D" w:rsidP="00BA2C0D">
            <w:pPr>
              <w:rPr>
                <w:rFonts w:ascii="TradeGothic LT Light" w:hAnsi="TradeGothic LT Light"/>
                <w:sz w:val="22"/>
              </w:rPr>
            </w:pPr>
          </w:p>
          <w:p w14:paraId="5FD02B8A" w14:textId="77777777" w:rsidR="00BC195D" w:rsidRPr="00832EBC" w:rsidRDefault="00BC195D" w:rsidP="00BA2C0D">
            <w:pPr>
              <w:rPr>
                <w:rFonts w:ascii="TradeGothic LT Light" w:hAnsi="TradeGothic LT Light"/>
                <w:sz w:val="22"/>
              </w:rPr>
            </w:pPr>
          </w:p>
          <w:p w14:paraId="502338F4" w14:textId="77777777" w:rsidR="00BC195D" w:rsidRPr="00832EBC" w:rsidRDefault="00BC195D" w:rsidP="00BA2C0D">
            <w:pPr>
              <w:rPr>
                <w:rFonts w:ascii="TradeGothic LT Light" w:hAnsi="TradeGothic LT Light"/>
                <w:sz w:val="22"/>
              </w:rPr>
            </w:pPr>
          </w:p>
        </w:tc>
        <w:tc>
          <w:tcPr>
            <w:tcW w:w="4435" w:type="dxa"/>
            <w:tcBorders>
              <w:top w:val="nil"/>
              <w:left w:val="nil"/>
              <w:bottom w:val="nil"/>
              <w:right w:val="nil"/>
            </w:tcBorders>
          </w:tcPr>
          <w:p w14:paraId="724CD117" w14:textId="77777777" w:rsidR="00BC195D" w:rsidRPr="00832EBC" w:rsidRDefault="00BC195D" w:rsidP="00BA2C0D">
            <w:pPr>
              <w:keepNext/>
              <w:tabs>
                <w:tab w:val="left" w:pos="5130"/>
              </w:tabs>
              <w:jc w:val="both"/>
              <w:outlineLvl w:val="0"/>
              <w:rPr>
                <w:rFonts w:ascii="TradeGothic LT Light" w:hAnsi="TradeGothic LT Light"/>
                <w:b/>
                <w:bCs/>
                <w:sz w:val="22"/>
                <w:szCs w:val="21"/>
              </w:rPr>
            </w:pPr>
            <w:r w:rsidRPr="00832EBC">
              <w:rPr>
                <w:rFonts w:ascii="TradeGothic LT Light" w:hAnsi="TradeGothic LT Light"/>
                <w:b/>
                <w:bCs/>
                <w:noProof/>
                <w:sz w:val="22"/>
                <w:szCs w:val="21"/>
              </w:rPr>
              <w:t xml:space="preserve">CONVENIO MARCO DE COLABORACIÓN ENTRE </w:t>
            </w:r>
            <w:r>
              <w:rPr>
                <w:rFonts w:ascii="TradeGothic LT Light" w:hAnsi="TradeGothic LT Light"/>
                <w:b/>
                <w:bCs/>
                <w:noProof/>
                <w:sz w:val="22"/>
                <w:szCs w:val="21"/>
              </w:rPr>
              <w:t>UNIBASQ</w:t>
            </w:r>
            <w:r w:rsidRPr="00832EBC">
              <w:rPr>
                <w:rFonts w:ascii="TradeGothic LT Light" w:hAnsi="TradeGothic LT Light"/>
                <w:b/>
                <w:bCs/>
                <w:noProof/>
                <w:sz w:val="22"/>
                <w:szCs w:val="21"/>
              </w:rPr>
              <w:t xml:space="preserve"> EUSKAL UNIBERTSITATE SISTEMAREN KALITATEA EBALUATU ETA EGIAZTATZEKO AGENTZIA – AGENCIA DE EVALUACIÓN DE LA CALIDAD Y ACREDITACIÓN DEL SISTEMA UNIVERSITARIO VASCO Y LA UNIVERSIDAD _______________________________ PARA LA PARTICIPACIÓN EN EL PROGRAMA DE  RECONOCIMIENTO DE SISTEMAS DE GARANTÍA INTERNA DE LA CALIDAD DE LA FORMACIÓN UNIVERSITARIA (AUDIT)</w:t>
            </w:r>
          </w:p>
          <w:p w14:paraId="07FE4124" w14:textId="77777777" w:rsidR="00BC195D" w:rsidRPr="00832EBC" w:rsidRDefault="00BC195D" w:rsidP="00BA2C0D">
            <w:pPr>
              <w:tabs>
                <w:tab w:val="left" w:pos="5130"/>
              </w:tabs>
              <w:jc w:val="both"/>
              <w:rPr>
                <w:rFonts w:ascii="TradeGothic LT Light" w:hAnsi="TradeGothic LT Light" w:cs="Book Antiqua"/>
                <w:sz w:val="22"/>
                <w:szCs w:val="21"/>
              </w:rPr>
            </w:pPr>
          </w:p>
          <w:p w14:paraId="4015B734" w14:textId="77777777" w:rsidR="00BC195D" w:rsidRPr="00832EBC" w:rsidRDefault="00BC195D" w:rsidP="00BA2C0D">
            <w:pPr>
              <w:tabs>
                <w:tab w:val="left" w:pos="5130"/>
              </w:tabs>
              <w:jc w:val="both"/>
              <w:rPr>
                <w:rFonts w:ascii="TradeGothic LT Light" w:hAnsi="TradeGothic LT Light" w:cs="Book Antiqua"/>
                <w:sz w:val="22"/>
                <w:szCs w:val="21"/>
              </w:rPr>
            </w:pPr>
          </w:p>
          <w:p w14:paraId="1C22176A" w14:textId="33220AA3"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En Vitoria- Gasteiz, a ......de............... de 20....</w:t>
            </w:r>
            <w:r w:rsidRPr="00832EBC">
              <w:rPr>
                <w:rFonts w:ascii="TradeGothic LT Light" w:hAnsi="TradeGothic LT Light" w:cs="Book Antiqua"/>
                <w:sz w:val="22"/>
                <w:szCs w:val="21"/>
              </w:rPr>
              <w:t xml:space="preserve"> </w:t>
            </w:r>
          </w:p>
          <w:p w14:paraId="62E908F5" w14:textId="77777777" w:rsidR="00BC195D" w:rsidRPr="00832EBC" w:rsidRDefault="00BC195D" w:rsidP="00BA2C0D">
            <w:pPr>
              <w:tabs>
                <w:tab w:val="left" w:pos="5130"/>
              </w:tabs>
              <w:jc w:val="both"/>
              <w:rPr>
                <w:rFonts w:ascii="TradeGothic LT Light" w:hAnsi="TradeGothic LT Light" w:cs="Book Antiqua"/>
                <w:sz w:val="22"/>
                <w:szCs w:val="21"/>
              </w:rPr>
            </w:pPr>
          </w:p>
          <w:p w14:paraId="21099BD6" w14:textId="77777777" w:rsidR="00BC195D" w:rsidRPr="00832EBC" w:rsidRDefault="00BC195D" w:rsidP="00BA2C0D">
            <w:pPr>
              <w:keepNext/>
              <w:tabs>
                <w:tab w:val="left" w:pos="5130"/>
              </w:tabs>
              <w:jc w:val="both"/>
              <w:outlineLvl w:val="1"/>
              <w:rPr>
                <w:rFonts w:ascii="TradeGothic LT Light" w:hAnsi="TradeGothic LT Light"/>
                <w:b/>
                <w:bCs/>
                <w:sz w:val="22"/>
                <w:szCs w:val="21"/>
              </w:rPr>
            </w:pPr>
            <w:r w:rsidRPr="00832EBC">
              <w:rPr>
                <w:rFonts w:ascii="TradeGothic LT Light" w:hAnsi="TradeGothic LT Light"/>
                <w:b/>
                <w:bCs/>
                <w:noProof/>
                <w:sz w:val="22"/>
                <w:szCs w:val="21"/>
              </w:rPr>
              <w:t>REUNIDOS</w:t>
            </w:r>
          </w:p>
          <w:p w14:paraId="08AC2BC0" w14:textId="77777777" w:rsidR="00BC195D" w:rsidRPr="00832EBC" w:rsidRDefault="00BC195D" w:rsidP="00BA2C0D">
            <w:pPr>
              <w:tabs>
                <w:tab w:val="left" w:pos="5130"/>
              </w:tabs>
              <w:jc w:val="both"/>
              <w:rPr>
                <w:rFonts w:ascii="TradeGothic LT Light" w:hAnsi="TradeGothic LT Light" w:cs="Book Antiqua"/>
                <w:sz w:val="22"/>
                <w:szCs w:val="21"/>
              </w:rPr>
            </w:pPr>
          </w:p>
          <w:p w14:paraId="50171168" w14:textId="7FE1C585" w:rsidR="00BC195D" w:rsidRPr="00832EBC" w:rsidRDefault="00BC195D" w:rsidP="00BA2C0D">
            <w:pPr>
              <w:tabs>
                <w:tab w:val="left" w:pos="5130"/>
              </w:tabs>
              <w:spacing w:line="280" w:lineRule="exact"/>
              <w:jc w:val="both"/>
              <w:rPr>
                <w:rFonts w:ascii="TradeGothic LT Light" w:hAnsi="TradeGothic LT Light"/>
                <w:sz w:val="22"/>
                <w:szCs w:val="21"/>
              </w:rPr>
            </w:pPr>
            <w:r w:rsidRPr="00832EBC">
              <w:rPr>
                <w:rFonts w:ascii="TradeGothic LT Light" w:hAnsi="TradeGothic LT Light"/>
                <w:noProof/>
                <w:sz w:val="22"/>
                <w:szCs w:val="21"/>
              </w:rPr>
              <w:t>De una parte D</w:t>
            </w:r>
            <w:r w:rsidR="00800EB9">
              <w:rPr>
                <w:rFonts w:ascii="TradeGothic LT Light" w:hAnsi="TradeGothic LT Light"/>
                <w:noProof/>
                <w:sz w:val="22"/>
                <w:szCs w:val="21"/>
              </w:rPr>
              <w:t>./Dña.</w:t>
            </w:r>
            <w:r w:rsidRPr="00832EBC">
              <w:rPr>
                <w:rFonts w:ascii="TradeGothic LT Light" w:hAnsi="TradeGothic LT Light"/>
                <w:noProof/>
                <w:sz w:val="22"/>
                <w:szCs w:val="21"/>
              </w:rPr>
              <w:t xml:space="preserve"> </w:t>
            </w:r>
            <w:r w:rsidR="00800EB9">
              <w:rPr>
                <w:rFonts w:ascii="TradeGothic LT Light" w:hAnsi="TradeGothic LT Light"/>
                <w:noProof/>
                <w:sz w:val="22"/>
                <w:szCs w:val="21"/>
              </w:rPr>
              <w:t>xxx</w:t>
            </w:r>
            <w:r w:rsidRPr="00832EBC">
              <w:rPr>
                <w:rFonts w:ascii="TradeGothic LT Light" w:hAnsi="TradeGothic LT Light"/>
                <w:noProof/>
                <w:sz w:val="22"/>
                <w:szCs w:val="21"/>
              </w:rPr>
              <w:t xml:space="preserve">, en nombre y representación de </w:t>
            </w:r>
            <w:r>
              <w:rPr>
                <w:rFonts w:ascii="TradeGothic LT Light" w:hAnsi="TradeGothic LT Light"/>
                <w:noProof/>
                <w:sz w:val="22"/>
                <w:szCs w:val="21"/>
              </w:rPr>
              <w:t>Unibasq</w:t>
            </w:r>
            <w:r w:rsidRPr="00832EBC">
              <w:rPr>
                <w:rFonts w:ascii="TradeGothic LT Light" w:hAnsi="TradeGothic LT Light"/>
                <w:noProof/>
                <w:sz w:val="22"/>
                <w:szCs w:val="21"/>
              </w:rPr>
              <w:t xml:space="preserve"> Agencia de Calidad del Sistema Universitario Vasco, ente público de derecho privado adscrito al Departamento de Educación, Universidades e Investigación del Gobierno Vasco y creado por la Ley 3/2004, de 25 de febrero, del Sistema Universitario Vasco, en virtud de su Título VI, Capítulo Segundo.</w:t>
            </w:r>
            <w:r w:rsidRPr="00832EBC">
              <w:rPr>
                <w:rFonts w:ascii="TradeGothic LT Light" w:hAnsi="TradeGothic LT Light"/>
                <w:sz w:val="22"/>
                <w:szCs w:val="21"/>
              </w:rPr>
              <w:t xml:space="preserve"> </w:t>
            </w:r>
          </w:p>
          <w:p w14:paraId="2003A683" w14:textId="77777777" w:rsidR="00BC195D" w:rsidRPr="00832EBC" w:rsidRDefault="00BC195D" w:rsidP="00BA2C0D">
            <w:pPr>
              <w:tabs>
                <w:tab w:val="left" w:pos="5130"/>
              </w:tabs>
              <w:jc w:val="both"/>
              <w:rPr>
                <w:rFonts w:ascii="TradeGothic LT Light" w:hAnsi="TradeGothic LT Light" w:cs="Book Antiqua"/>
                <w:sz w:val="22"/>
                <w:szCs w:val="21"/>
              </w:rPr>
            </w:pPr>
          </w:p>
          <w:p w14:paraId="4717C05D" w14:textId="77777777" w:rsidR="00BC195D" w:rsidRPr="00832EBC" w:rsidRDefault="00BC195D" w:rsidP="00BA2C0D">
            <w:pPr>
              <w:tabs>
                <w:tab w:val="left" w:pos="5130"/>
              </w:tabs>
              <w:spacing w:line="280" w:lineRule="exact"/>
              <w:jc w:val="both"/>
              <w:rPr>
                <w:rFonts w:ascii="TradeGothic LT Light" w:hAnsi="TradeGothic LT Light"/>
                <w:sz w:val="22"/>
                <w:szCs w:val="21"/>
              </w:rPr>
            </w:pPr>
            <w:r w:rsidRPr="00832EBC">
              <w:rPr>
                <w:rFonts w:ascii="TradeGothic LT Light" w:hAnsi="TradeGothic LT Light"/>
                <w:noProof/>
                <w:sz w:val="22"/>
                <w:szCs w:val="21"/>
              </w:rPr>
              <w:t>De otra parte __________________ como Rector de la Universidad ______________ con domicilio en _____________________, C.I.F. _______________________, en ejercicio de las competencias que tiene encomendadas según la vigente legislación y, en particular, los Estatutos de la Universidad.</w:t>
            </w:r>
            <w:r w:rsidRPr="00832EBC">
              <w:rPr>
                <w:rFonts w:ascii="TradeGothic LT Light" w:hAnsi="TradeGothic LT Light"/>
                <w:sz w:val="22"/>
                <w:szCs w:val="21"/>
              </w:rPr>
              <w:t xml:space="preserve"> </w:t>
            </w:r>
          </w:p>
          <w:p w14:paraId="753B8247" w14:textId="77777777" w:rsidR="00BC195D" w:rsidRPr="00832EBC" w:rsidRDefault="00BC195D" w:rsidP="00BA2C0D">
            <w:pPr>
              <w:tabs>
                <w:tab w:val="left" w:pos="5130"/>
              </w:tabs>
              <w:jc w:val="both"/>
              <w:rPr>
                <w:rFonts w:ascii="TradeGothic LT Light" w:hAnsi="TradeGothic LT Light" w:cs="Book Antiqua"/>
                <w:sz w:val="22"/>
                <w:szCs w:val="21"/>
              </w:rPr>
            </w:pPr>
          </w:p>
          <w:p w14:paraId="0701DD79"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Ambos representantes, reconociéndose mutuamente capacidad suficiente, subscriben en nombre de las respectivas entidades el presente documento y, al efecto</w:t>
            </w:r>
            <w:r w:rsidRPr="00832EBC">
              <w:rPr>
                <w:rFonts w:ascii="TradeGothic LT Light" w:hAnsi="TradeGothic LT Light" w:cs="Book Antiqua"/>
                <w:sz w:val="22"/>
                <w:szCs w:val="21"/>
              </w:rPr>
              <w:t xml:space="preserve"> </w:t>
            </w:r>
          </w:p>
          <w:p w14:paraId="6D9A3236" w14:textId="77777777" w:rsidR="00BC195D" w:rsidRDefault="00BC195D" w:rsidP="00BA2C0D">
            <w:pPr>
              <w:tabs>
                <w:tab w:val="left" w:pos="5130"/>
              </w:tabs>
              <w:rPr>
                <w:rFonts w:ascii="TradeGothic LT Light" w:hAnsi="TradeGothic LT Light" w:cs="Book Antiqua"/>
                <w:sz w:val="22"/>
                <w:szCs w:val="21"/>
              </w:rPr>
            </w:pPr>
          </w:p>
          <w:p w14:paraId="4F8537DA" w14:textId="77777777" w:rsidR="00BC195D" w:rsidRPr="00832EBC" w:rsidRDefault="00BC195D" w:rsidP="00BA2C0D">
            <w:pPr>
              <w:tabs>
                <w:tab w:val="left" w:pos="5130"/>
              </w:tabs>
              <w:rPr>
                <w:rFonts w:ascii="TradeGothic LT Light" w:hAnsi="TradeGothic LT Light" w:cs="Book Antiqua"/>
                <w:sz w:val="22"/>
                <w:szCs w:val="21"/>
              </w:rPr>
            </w:pPr>
          </w:p>
          <w:p w14:paraId="44BC9850" w14:textId="77777777" w:rsidR="00BC195D" w:rsidRPr="00832EBC" w:rsidRDefault="00BC195D" w:rsidP="00BA2C0D">
            <w:pPr>
              <w:keepNext/>
              <w:tabs>
                <w:tab w:val="left" w:pos="5130"/>
              </w:tabs>
              <w:jc w:val="center"/>
              <w:outlineLvl w:val="1"/>
              <w:rPr>
                <w:rFonts w:ascii="TradeGothic LT Light" w:hAnsi="TradeGothic LT Light"/>
                <w:b/>
                <w:bCs/>
                <w:sz w:val="22"/>
                <w:szCs w:val="21"/>
              </w:rPr>
            </w:pPr>
            <w:r w:rsidRPr="00832EBC">
              <w:rPr>
                <w:rFonts w:ascii="TradeGothic LT Light" w:hAnsi="TradeGothic LT Light"/>
                <w:b/>
                <w:bCs/>
                <w:noProof/>
                <w:sz w:val="22"/>
                <w:szCs w:val="21"/>
              </w:rPr>
              <w:t>EXPONEN</w:t>
            </w:r>
          </w:p>
          <w:p w14:paraId="122C010B" w14:textId="77777777" w:rsidR="00BC195D" w:rsidRPr="00832EBC" w:rsidRDefault="00BC195D" w:rsidP="00BA2C0D">
            <w:pPr>
              <w:tabs>
                <w:tab w:val="left" w:pos="5130"/>
              </w:tabs>
              <w:jc w:val="both"/>
              <w:rPr>
                <w:rFonts w:ascii="TradeGothic LT Light" w:hAnsi="TradeGothic LT Light" w:cs="Book Antiqua"/>
                <w:sz w:val="22"/>
                <w:szCs w:val="21"/>
              </w:rPr>
            </w:pPr>
          </w:p>
          <w:p w14:paraId="3D30BD84"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PRIMERO.-</w:t>
            </w:r>
            <w:r w:rsidRPr="00832EBC">
              <w:rPr>
                <w:rFonts w:ascii="TradeGothic LT Light" w:hAnsi="TradeGothic LT Light"/>
                <w:b/>
                <w:bCs/>
                <w:sz w:val="22"/>
                <w:szCs w:val="21"/>
              </w:rPr>
              <w:t xml:space="preserve"> </w:t>
            </w:r>
          </w:p>
          <w:p w14:paraId="11E3457A" w14:textId="77777777" w:rsidR="00BC195D" w:rsidRPr="00832EBC" w:rsidRDefault="00BC195D" w:rsidP="00BA2C0D">
            <w:pPr>
              <w:tabs>
                <w:tab w:val="left" w:pos="5130"/>
              </w:tabs>
              <w:jc w:val="both"/>
              <w:rPr>
                <w:rFonts w:ascii="TradeGothic LT Light" w:hAnsi="TradeGothic LT Light" w:cs="Book Antiqua"/>
                <w:sz w:val="22"/>
                <w:szCs w:val="21"/>
              </w:rPr>
            </w:pPr>
          </w:p>
          <w:p w14:paraId="56ED0899"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 xml:space="preserve">La Universidad _____________________, que realiza el servicio público de la educación superior mediante la docencia y la investigación tiene entre sus objetivos la mejora continua de </w:t>
            </w:r>
            <w:r w:rsidRPr="00832EBC">
              <w:rPr>
                <w:rFonts w:ascii="TradeGothic LT Light" w:hAnsi="TradeGothic LT Light" w:cs="Book Antiqua"/>
                <w:noProof/>
                <w:sz w:val="22"/>
                <w:szCs w:val="21"/>
              </w:rPr>
              <w:lastRenderedPageBreak/>
              <w:t>la calidad universitaria, así como la cooperación con instituciones relacionadas con la misma.</w:t>
            </w:r>
            <w:r w:rsidRPr="00832EBC">
              <w:rPr>
                <w:rFonts w:ascii="TradeGothic LT Light" w:hAnsi="TradeGothic LT Light" w:cs="Book Antiqua"/>
                <w:sz w:val="22"/>
                <w:szCs w:val="21"/>
              </w:rPr>
              <w:t xml:space="preserve"> </w:t>
            </w:r>
          </w:p>
          <w:p w14:paraId="5E6FC706" w14:textId="77777777" w:rsidR="00BC195D" w:rsidRPr="00832EBC" w:rsidRDefault="00BC195D" w:rsidP="00BA2C0D">
            <w:pPr>
              <w:tabs>
                <w:tab w:val="left" w:pos="5130"/>
              </w:tabs>
              <w:rPr>
                <w:rFonts w:ascii="TradeGothic LT Light" w:hAnsi="TradeGothic LT Light" w:cs="Book Antiqua"/>
                <w:sz w:val="22"/>
                <w:szCs w:val="21"/>
              </w:rPr>
            </w:pPr>
          </w:p>
          <w:p w14:paraId="01330B2C"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SEGUNDO.-</w:t>
            </w:r>
            <w:r w:rsidRPr="00832EBC">
              <w:rPr>
                <w:rFonts w:ascii="TradeGothic LT Light" w:hAnsi="TradeGothic LT Light"/>
                <w:b/>
                <w:bCs/>
                <w:sz w:val="22"/>
                <w:szCs w:val="21"/>
              </w:rPr>
              <w:t xml:space="preserve"> </w:t>
            </w:r>
          </w:p>
          <w:p w14:paraId="1E40503B" w14:textId="77777777" w:rsidR="00BC195D" w:rsidRPr="00832EBC" w:rsidRDefault="00BC195D" w:rsidP="00BA2C0D">
            <w:pPr>
              <w:tabs>
                <w:tab w:val="left" w:pos="5130"/>
              </w:tabs>
              <w:jc w:val="both"/>
              <w:rPr>
                <w:rFonts w:ascii="TradeGothic LT Light" w:hAnsi="TradeGothic LT Light" w:cs="Book Antiqua"/>
                <w:sz w:val="22"/>
                <w:szCs w:val="21"/>
              </w:rPr>
            </w:pPr>
          </w:p>
          <w:p w14:paraId="2452B896" w14:textId="69228C49" w:rsidR="00BC195D" w:rsidRPr="00832EBC" w:rsidRDefault="00BC195D" w:rsidP="00BA2C0D">
            <w:pPr>
              <w:tabs>
                <w:tab w:val="left" w:pos="5130"/>
              </w:tabs>
              <w:jc w:val="both"/>
              <w:rPr>
                <w:rFonts w:ascii="TradeGothic LT Light" w:hAnsi="TradeGothic LT Light" w:cs="Book Antiqua"/>
                <w:sz w:val="22"/>
                <w:szCs w:val="21"/>
              </w:rPr>
            </w:pPr>
            <w:r>
              <w:rPr>
                <w:rFonts w:ascii="TradeGothic LT Light" w:hAnsi="TradeGothic LT Light" w:cs="Book Antiqua"/>
                <w:noProof/>
                <w:sz w:val="22"/>
                <w:szCs w:val="21"/>
              </w:rPr>
              <w:t>Unibasq</w:t>
            </w:r>
            <w:r w:rsidRPr="00832EBC">
              <w:rPr>
                <w:rFonts w:ascii="TradeGothic LT Light" w:hAnsi="TradeGothic LT Light" w:cs="Book Antiqua"/>
                <w:noProof/>
                <w:sz w:val="22"/>
                <w:szCs w:val="21"/>
              </w:rPr>
              <w:t xml:space="preserve"> - Agencia de Calidad del Sistema Universitario Vasco (</w:t>
            </w:r>
            <w:r>
              <w:rPr>
                <w:rFonts w:ascii="TradeGothic LT Light" w:hAnsi="TradeGothic LT Light" w:cs="Book Antiqua"/>
                <w:noProof/>
                <w:sz w:val="22"/>
                <w:szCs w:val="21"/>
              </w:rPr>
              <w:t>Unibasq</w:t>
            </w:r>
            <w:r w:rsidRPr="00832EBC">
              <w:rPr>
                <w:rFonts w:ascii="TradeGothic LT Light" w:hAnsi="TradeGothic LT Light" w:cs="Book Antiqua"/>
                <w:noProof/>
                <w:sz w:val="22"/>
                <w:szCs w:val="21"/>
              </w:rPr>
              <w:t xml:space="preserve"> en adelante), que tiene entre sus funciones:</w:t>
            </w:r>
            <w:r w:rsidRPr="00832EBC">
              <w:rPr>
                <w:rFonts w:ascii="TradeGothic LT Light" w:hAnsi="TradeGothic LT Light" w:cs="Book Antiqua"/>
                <w:sz w:val="22"/>
                <w:szCs w:val="21"/>
              </w:rPr>
              <w:t xml:space="preserve"> </w:t>
            </w:r>
          </w:p>
          <w:p w14:paraId="1480069C" w14:textId="77777777" w:rsidR="00BC195D" w:rsidRPr="00832EBC" w:rsidRDefault="00BC195D" w:rsidP="00BA2C0D">
            <w:pPr>
              <w:tabs>
                <w:tab w:val="left" w:pos="5130"/>
              </w:tabs>
              <w:jc w:val="both"/>
              <w:rPr>
                <w:rFonts w:ascii="TradeGothic LT Light" w:hAnsi="TradeGothic LT Light" w:cs="Book Antiqua"/>
                <w:sz w:val="22"/>
                <w:szCs w:val="21"/>
              </w:rPr>
            </w:pPr>
          </w:p>
          <w:p w14:paraId="0E8A3BAB"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1. </w:t>
            </w:r>
            <w:r w:rsidRPr="00832EBC">
              <w:rPr>
                <w:rFonts w:ascii="TradeGothic LT Light" w:hAnsi="TradeGothic LT Light" w:cs="Book Antiqua"/>
                <w:noProof/>
                <w:sz w:val="22"/>
                <w:szCs w:val="21"/>
              </w:rPr>
              <w:t>La evaluación, la acreditación y la certificación de los sistemas y procedimientos de evaluación interna de la calidad de las universidades.</w:t>
            </w:r>
          </w:p>
          <w:p w14:paraId="681FD8A9"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rPr>
            </w:pPr>
          </w:p>
          <w:p w14:paraId="28C7C32B"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2. </w:t>
            </w:r>
            <w:r w:rsidRPr="00832EBC">
              <w:rPr>
                <w:rFonts w:ascii="TradeGothic LT Light" w:hAnsi="TradeGothic LT Light" w:cs="Book Antiqua"/>
                <w:noProof/>
                <w:sz w:val="22"/>
                <w:szCs w:val="21"/>
              </w:rPr>
              <w:t>La emisión de informes de evaluación dirigidos a las universidades, la administración educativa, los agentes sociales y la sociedad en general.</w:t>
            </w:r>
          </w:p>
          <w:p w14:paraId="12971CD8"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rPr>
            </w:pPr>
          </w:p>
          <w:p w14:paraId="4A3A443D"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3. </w:t>
            </w:r>
            <w:r w:rsidRPr="00832EBC">
              <w:rPr>
                <w:rFonts w:ascii="TradeGothic LT Light" w:hAnsi="TradeGothic LT Light" w:cs="Book Antiqua"/>
                <w:noProof/>
                <w:sz w:val="22"/>
                <w:szCs w:val="21"/>
              </w:rPr>
              <w:t>La elaboración de estudios orientados a la mejora y a la innovación de modelos de evaluación, certificación y acreditación.</w:t>
            </w:r>
          </w:p>
          <w:p w14:paraId="3858B3B9"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rPr>
            </w:pPr>
          </w:p>
          <w:p w14:paraId="3DF398B3" w14:textId="77777777" w:rsidR="00BC195D" w:rsidRPr="00832EBC" w:rsidRDefault="00BC195D" w:rsidP="00BA2C0D">
            <w:pPr>
              <w:tabs>
                <w:tab w:val="left" w:pos="5130"/>
              </w:tabs>
              <w:autoSpaceDE w:val="0"/>
              <w:autoSpaceDN w:val="0"/>
              <w:adjustRightInd w:val="0"/>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4. </w:t>
            </w:r>
            <w:r w:rsidRPr="00832EBC">
              <w:rPr>
                <w:rFonts w:ascii="TradeGothic LT Light" w:hAnsi="TradeGothic LT Light" w:cs="Book Antiqua"/>
                <w:noProof/>
                <w:sz w:val="22"/>
                <w:szCs w:val="21"/>
              </w:rPr>
              <w:t>La promoción de la evaluación y de la comparación de criterios de calidad en el marco europeo e internacional.</w:t>
            </w:r>
          </w:p>
          <w:p w14:paraId="4535D25C" w14:textId="77777777" w:rsidR="00BC195D" w:rsidRPr="00832EBC" w:rsidRDefault="00BC195D" w:rsidP="00BA2C0D">
            <w:pPr>
              <w:tabs>
                <w:tab w:val="left" w:pos="5130"/>
              </w:tabs>
              <w:jc w:val="both"/>
              <w:rPr>
                <w:rFonts w:ascii="TradeGothic LT Light" w:hAnsi="TradeGothic LT Light" w:cs="Book Antiqua"/>
                <w:sz w:val="22"/>
                <w:szCs w:val="21"/>
              </w:rPr>
            </w:pPr>
          </w:p>
          <w:p w14:paraId="3CD3EA44" w14:textId="77777777" w:rsidR="00BC195D" w:rsidRPr="00832EBC" w:rsidRDefault="00BC195D" w:rsidP="00BA2C0D">
            <w:pPr>
              <w:tabs>
                <w:tab w:val="left" w:pos="5130"/>
              </w:tabs>
              <w:jc w:val="both"/>
              <w:rPr>
                <w:rFonts w:ascii="TradeGothic LT Light" w:hAnsi="TradeGothic LT Light" w:cs="Book Antiqua"/>
                <w:sz w:val="22"/>
                <w:szCs w:val="21"/>
              </w:rPr>
            </w:pPr>
          </w:p>
          <w:p w14:paraId="28CEFA30"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Que estas funciones las realiza, entre otros, a través de la adscripción al Programa de Reconocimiento de Sistemas de Garantía Interna de la Calidad de la formación universitaria (AUDIT) desarrollado por la Agencia Nacional de Evaluación de la Calidad (ANECA) en colaboración con la agencia per a la qualitat del sistema universitari de catalunya (AQU) y la axencia para a calidade do sistema universitario de galicia (ACSUG) que contempla la realización de una convocatoria pública dirigida a las universidades españolas.</w:t>
            </w:r>
            <w:r w:rsidRPr="00832EBC">
              <w:rPr>
                <w:rFonts w:ascii="TradeGothic LT Light" w:hAnsi="TradeGothic LT Light" w:cs="Book Antiqua"/>
                <w:sz w:val="22"/>
                <w:szCs w:val="21"/>
              </w:rPr>
              <w:t xml:space="preserve">  </w:t>
            </w:r>
          </w:p>
          <w:p w14:paraId="3FE0A05D" w14:textId="77777777" w:rsidR="00800EB9" w:rsidRDefault="00800EB9" w:rsidP="00BA2C0D">
            <w:pPr>
              <w:keepNext/>
              <w:tabs>
                <w:tab w:val="left" w:pos="5130"/>
              </w:tabs>
              <w:jc w:val="center"/>
              <w:outlineLvl w:val="1"/>
              <w:rPr>
                <w:rFonts w:ascii="TradeGothic LT Light" w:hAnsi="TradeGothic LT Light"/>
                <w:b/>
                <w:bCs/>
                <w:noProof/>
                <w:sz w:val="22"/>
                <w:szCs w:val="21"/>
              </w:rPr>
            </w:pPr>
          </w:p>
          <w:p w14:paraId="2760C1DB" w14:textId="08DDCBD0" w:rsidR="00BC195D" w:rsidRPr="00832EBC" w:rsidRDefault="00800EB9" w:rsidP="00BA2C0D">
            <w:pPr>
              <w:keepNext/>
              <w:tabs>
                <w:tab w:val="left" w:pos="5130"/>
              </w:tabs>
              <w:jc w:val="center"/>
              <w:outlineLvl w:val="1"/>
              <w:rPr>
                <w:rFonts w:ascii="TradeGothic LT Light" w:hAnsi="TradeGothic LT Light"/>
                <w:b/>
                <w:bCs/>
                <w:sz w:val="22"/>
                <w:szCs w:val="21"/>
              </w:rPr>
            </w:pPr>
            <w:r>
              <w:rPr>
                <w:rFonts w:ascii="TradeGothic LT Light" w:hAnsi="TradeGothic LT Light"/>
                <w:b/>
                <w:bCs/>
                <w:noProof/>
                <w:sz w:val="22"/>
                <w:szCs w:val="21"/>
              </w:rPr>
              <w:t>A</w:t>
            </w:r>
            <w:r w:rsidR="00BC195D" w:rsidRPr="00832EBC">
              <w:rPr>
                <w:rFonts w:ascii="TradeGothic LT Light" w:hAnsi="TradeGothic LT Light"/>
                <w:b/>
                <w:bCs/>
                <w:noProof/>
                <w:sz w:val="22"/>
                <w:szCs w:val="21"/>
              </w:rPr>
              <w:t>CUERDAN</w:t>
            </w:r>
          </w:p>
          <w:p w14:paraId="45F9ADCC" w14:textId="77777777" w:rsidR="00BC195D" w:rsidRPr="00832EBC" w:rsidRDefault="00BC195D" w:rsidP="00BA2C0D">
            <w:pPr>
              <w:tabs>
                <w:tab w:val="left" w:pos="5130"/>
              </w:tabs>
              <w:jc w:val="both"/>
              <w:rPr>
                <w:rFonts w:ascii="TradeGothic LT Light" w:hAnsi="TradeGothic LT Light" w:cs="Book Antiqua"/>
                <w:sz w:val="22"/>
                <w:szCs w:val="21"/>
              </w:rPr>
            </w:pPr>
          </w:p>
          <w:p w14:paraId="168D50A4"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 xml:space="preserve">La participación del Centro </w:t>
            </w:r>
            <w:r w:rsidRPr="00832EBC">
              <w:rPr>
                <w:rFonts w:ascii="TradeGothic LT Light" w:hAnsi="TradeGothic LT Light" w:cs="Book Antiqua"/>
                <w:sz w:val="22"/>
                <w:szCs w:val="21"/>
                <w:lang w:val="es-ES_tradnl"/>
              </w:rPr>
              <w:t>______________________________de la Universidad __________________ en el Programa de Reconocimiento de Sistemas de Garantía Interna del a Calidad de la formación universitaria (AUDIT), para lo que convienen en formalizar el presente convenio de colaboración con arreglo a las siguientes</w:t>
            </w:r>
            <w:r w:rsidRPr="00832EBC">
              <w:rPr>
                <w:rFonts w:ascii="TradeGothic LT Light" w:hAnsi="TradeGothic LT Light" w:cs="Book Antiqua"/>
                <w:sz w:val="22"/>
                <w:szCs w:val="21"/>
              </w:rPr>
              <w:t xml:space="preserve"> </w:t>
            </w:r>
          </w:p>
          <w:p w14:paraId="465B5BC6" w14:textId="77777777" w:rsidR="00BC195D" w:rsidRPr="00832EBC" w:rsidRDefault="00BC195D" w:rsidP="00BA2C0D">
            <w:pPr>
              <w:keepNext/>
              <w:tabs>
                <w:tab w:val="left" w:pos="5130"/>
              </w:tabs>
              <w:outlineLvl w:val="1"/>
              <w:rPr>
                <w:rFonts w:ascii="TradeGothic LT Light" w:hAnsi="TradeGothic LT Light"/>
                <w:b/>
                <w:bCs/>
                <w:sz w:val="22"/>
                <w:szCs w:val="21"/>
              </w:rPr>
            </w:pPr>
          </w:p>
          <w:p w14:paraId="39DC9D9C" w14:textId="77777777" w:rsidR="00BC195D" w:rsidRPr="00832EBC" w:rsidRDefault="00BC195D" w:rsidP="00BA2C0D">
            <w:pPr>
              <w:keepNext/>
              <w:tabs>
                <w:tab w:val="left" w:pos="5130"/>
              </w:tabs>
              <w:jc w:val="center"/>
              <w:outlineLvl w:val="1"/>
              <w:rPr>
                <w:rFonts w:ascii="TradeGothic LT Light" w:hAnsi="TradeGothic LT Light"/>
                <w:b/>
                <w:bCs/>
                <w:sz w:val="22"/>
                <w:szCs w:val="21"/>
              </w:rPr>
            </w:pPr>
            <w:r w:rsidRPr="00832EBC">
              <w:rPr>
                <w:rFonts w:ascii="TradeGothic LT Light" w:hAnsi="TradeGothic LT Light"/>
                <w:b/>
                <w:bCs/>
                <w:noProof/>
                <w:sz w:val="22"/>
                <w:szCs w:val="21"/>
              </w:rPr>
              <w:t>CLAUSULAS</w:t>
            </w:r>
          </w:p>
          <w:p w14:paraId="5F974BFA" w14:textId="77777777" w:rsidR="00BC195D" w:rsidRPr="00832EBC" w:rsidRDefault="00BC195D" w:rsidP="00BA2C0D">
            <w:pPr>
              <w:tabs>
                <w:tab w:val="left" w:pos="5130"/>
              </w:tabs>
              <w:jc w:val="both"/>
              <w:rPr>
                <w:rFonts w:ascii="TradeGothic LT Light" w:hAnsi="TradeGothic LT Light" w:cs="Book Antiqua"/>
                <w:sz w:val="22"/>
                <w:szCs w:val="21"/>
              </w:rPr>
            </w:pPr>
          </w:p>
          <w:p w14:paraId="4A4A9BA6"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PRIMERA.</w:t>
            </w:r>
            <w:r w:rsidRPr="00832EBC">
              <w:rPr>
                <w:rFonts w:ascii="TradeGothic LT Light" w:hAnsi="TradeGothic LT Light"/>
                <w:b/>
                <w:bCs/>
                <w:sz w:val="22"/>
                <w:szCs w:val="21"/>
              </w:rPr>
              <w:t xml:space="preserve"> - </w:t>
            </w:r>
          </w:p>
          <w:p w14:paraId="2B420360" w14:textId="77777777" w:rsidR="00BC195D" w:rsidRPr="00832EBC" w:rsidRDefault="00BC195D" w:rsidP="00BA2C0D">
            <w:pPr>
              <w:tabs>
                <w:tab w:val="left" w:pos="5130"/>
              </w:tabs>
              <w:spacing w:line="280" w:lineRule="exact"/>
              <w:jc w:val="both"/>
              <w:rPr>
                <w:rFonts w:ascii="TradeGothic LT Light" w:hAnsi="TradeGothic LT Light"/>
                <w:sz w:val="22"/>
                <w:szCs w:val="21"/>
              </w:rPr>
            </w:pPr>
          </w:p>
          <w:p w14:paraId="1E884C13" w14:textId="77777777" w:rsidR="00BC195D" w:rsidRPr="00832EBC" w:rsidRDefault="00BC195D" w:rsidP="00BA2C0D">
            <w:pPr>
              <w:tabs>
                <w:tab w:val="left" w:pos="5130"/>
              </w:tabs>
              <w:spacing w:line="280" w:lineRule="exact"/>
              <w:jc w:val="both"/>
              <w:rPr>
                <w:rFonts w:ascii="TradeGothic LT Light" w:hAnsi="TradeGothic LT Light"/>
                <w:sz w:val="22"/>
                <w:szCs w:val="21"/>
              </w:rPr>
            </w:pPr>
            <w:r w:rsidRPr="00832EBC">
              <w:rPr>
                <w:rFonts w:ascii="TradeGothic LT Light" w:hAnsi="TradeGothic LT Light"/>
                <w:noProof/>
                <w:sz w:val="22"/>
                <w:szCs w:val="21"/>
              </w:rPr>
              <w:t>El Centro ____________________de la Universidad ____________________, para el buen desarrollo de Programa de Reconocimiento de Sistemas de Garantía Interna del a Calidad de la formación universitaria (AUDIT), acepta</w:t>
            </w:r>
            <w:r w:rsidRPr="00832EBC">
              <w:rPr>
                <w:rFonts w:ascii="TradeGothic LT Light" w:hAnsi="TradeGothic LT Light"/>
                <w:sz w:val="22"/>
                <w:szCs w:val="21"/>
              </w:rPr>
              <w:t xml:space="preserve"> </w:t>
            </w:r>
          </w:p>
          <w:p w14:paraId="6DDB3257" w14:textId="77777777" w:rsidR="00BC195D" w:rsidRPr="00832EBC" w:rsidRDefault="00BC195D" w:rsidP="00BA2C0D">
            <w:pPr>
              <w:tabs>
                <w:tab w:val="left" w:pos="5130"/>
              </w:tabs>
              <w:spacing w:line="280" w:lineRule="exact"/>
              <w:jc w:val="both"/>
              <w:rPr>
                <w:rFonts w:ascii="TradeGothic LT Light" w:hAnsi="TradeGothic LT Light"/>
                <w:sz w:val="22"/>
                <w:szCs w:val="21"/>
              </w:rPr>
            </w:pPr>
          </w:p>
          <w:p w14:paraId="0D2731B7" w14:textId="1DCC93A6" w:rsidR="00BC195D" w:rsidRPr="00832EBC" w:rsidRDefault="00BC195D" w:rsidP="00BA2C0D">
            <w:pPr>
              <w:tabs>
                <w:tab w:val="left" w:pos="5130"/>
              </w:tabs>
              <w:jc w:val="both"/>
              <w:rPr>
                <w:rFonts w:ascii="TradeGothic LT Light" w:hAnsi="TradeGothic LT Light"/>
                <w:sz w:val="22"/>
                <w:szCs w:val="21"/>
              </w:rPr>
            </w:pPr>
            <w:r w:rsidRPr="00832EBC">
              <w:rPr>
                <w:rFonts w:ascii="TradeGothic LT Light" w:hAnsi="TradeGothic LT Light"/>
                <w:sz w:val="22"/>
                <w:szCs w:val="21"/>
              </w:rPr>
              <w:t xml:space="preserve">1. </w:t>
            </w:r>
            <w:r w:rsidRPr="00832EBC">
              <w:rPr>
                <w:rFonts w:ascii="TradeGothic LT Light" w:hAnsi="TradeGothic LT Light"/>
                <w:noProof/>
                <w:sz w:val="22"/>
                <w:szCs w:val="21"/>
              </w:rPr>
              <w:t xml:space="preserve">Participar en todas las fases que conforman el desarrollo del Programa de Reconocimiento de Sistemas de Garantía Interna del a Calidad de la formación universitaria (AUDIT) (orientación, verificación y certificación), citadas en la convocatoria de participación en el programa y en las guías de dicho programa, de acuerdo con las disposiciones legales vigentes, así como con las oportunas condiciones y orientaciones técnicas (guías, directrices  y herramientas) proporcionadas por </w:t>
            </w:r>
            <w:r>
              <w:rPr>
                <w:rFonts w:ascii="TradeGothic LT Light" w:hAnsi="TradeGothic LT Light"/>
                <w:noProof/>
                <w:sz w:val="22"/>
                <w:szCs w:val="21"/>
              </w:rPr>
              <w:t>Unibasq</w:t>
            </w:r>
            <w:r w:rsidRPr="00832EBC">
              <w:rPr>
                <w:rFonts w:ascii="TradeGothic LT Light" w:hAnsi="TradeGothic LT Light"/>
                <w:noProof/>
                <w:sz w:val="22"/>
                <w:szCs w:val="21"/>
              </w:rPr>
              <w:t>, siendo responsabilidad del citado Centro la realización directa de las tareas que le incumben según lo dispuesto en las mismas.</w:t>
            </w:r>
            <w:r w:rsidRPr="00832EBC">
              <w:rPr>
                <w:rFonts w:ascii="TradeGothic LT Light" w:hAnsi="TradeGothic LT Light"/>
                <w:sz w:val="22"/>
                <w:szCs w:val="21"/>
              </w:rPr>
              <w:t xml:space="preserve"> </w:t>
            </w:r>
          </w:p>
          <w:p w14:paraId="33AAE191" w14:textId="77777777" w:rsidR="00BC195D" w:rsidRPr="00832EBC" w:rsidRDefault="00BC195D" w:rsidP="00BA2C0D">
            <w:pPr>
              <w:tabs>
                <w:tab w:val="left" w:pos="5130"/>
              </w:tabs>
              <w:jc w:val="both"/>
              <w:rPr>
                <w:rFonts w:ascii="TradeGothic LT Light" w:hAnsi="TradeGothic LT Light" w:cs="Book Antiqua"/>
                <w:sz w:val="22"/>
                <w:szCs w:val="21"/>
              </w:rPr>
            </w:pPr>
          </w:p>
          <w:p w14:paraId="3D9C5855"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SEGUNDA.</w:t>
            </w:r>
            <w:r w:rsidRPr="00832EBC">
              <w:rPr>
                <w:rFonts w:ascii="TradeGothic LT Light" w:hAnsi="TradeGothic LT Light"/>
                <w:b/>
                <w:bCs/>
                <w:sz w:val="22"/>
                <w:szCs w:val="21"/>
              </w:rPr>
              <w:t xml:space="preserve"> - </w:t>
            </w:r>
          </w:p>
          <w:p w14:paraId="31F59ADC" w14:textId="77777777" w:rsidR="00BC195D" w:rsidRPr="00832EBC" w:rsidRDefault="00BC195D" w:rsidP="00BA2C0D">
            <w:pPr>
              <w:tabs>
                <w:tab w:val="left" w:pos="5130"/>
              </w:tabs>
              <w:jc w:val="both"/>
              <w:rPr>
                <w:rFonts w:ascii="TradeGothic LT Light" w:hAnsi="TradeGothic LT Light" w:cs="Book Antiqua"/>
                <w:sz w:val="22"/>
                <w:szCs w:val="21"/>
              </w:rPr>
            </w:pPr>
          </w:p>
          <w:p w14:paraId="3642A591" w14:textId="77777777" w:rsidR="00BC195D" w:rsidRPr="00832EBC" w:rsidRDefault="00BC195D" w:rsidP="00BA2C0D">
            <w:pPr>
              <w:tabs>
                <w:tab w:val="left" w:pos="5130"/>
              </w:tabs>
              <w:jc w:val="both"/>
              <w:rPr>
                <w:rFonts w:ascii="TradeGothic LT Light" w:hAnsi="TradeGothic LT Light" w:cs="Book Antiqua"/>
                <w:sz w:val="22"/>
                <w:szCs w:val="21"/>
              </w:rPr>
            </w:pPr>
            <w:r>
              <w:rPr>
                <w:rFonts w:ascii="TradeGothic LT Light" w:hAnsi="TradeGothic LT Light" w:cs="Book Antiqua"/>
                <w:noProof/>
                <w:sz w:val="22"/>
                <w:szCs w:val="21"/>
              </w:rPr>
              <w:t>Unibasq</w:t>
            </w:r>
            <w:r w:rsidRPr="00832EBC">
              <w:rPr>
                <w:rFonts w:ascii="TradeGothic LT Light" w:hAnsi="TradeGothic LT Light" w:cs="Book Antiqua"/>
                <w:noProof/>
                <w:sz w:val="22"/>
                <w:szCs w:val="21"/>
              </w:rPr>
              <w:t>, por su parte, y para el adecuado desarrollo del Programa de Reconocimiento de Sistemas de Garantía Interna del a Calidad de la formación universitaria (AUDIT), en colaboración con la Agencia Nacional de Evaluación de la Calidad (ANECA), la agencia per a la qualitat del sistema universitari de catalunya (AQU) y la axencia para a calidade do sistema universitario de galicia (ACSUG) , se compromete a:</w:t>
            </w:r>
          </w:p>
          <w:p w14:paraId="35D675A2"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1. </w:t>
            </w:r>
            <w:r w:rsidRPr="00832EBC">
              <w:rPr>
                <w:rFonts w:ascii="TradeGothic LT Light" w:hAnsi="TradeGothic LT Light" w:cs="Book Antiqua"/>
                <w:noProof/>
                <w:sz w:val="22"/>
                <w:szCs w:val="21"/>
              </w:rPr>
              <w:t>Coordinar el desarrollo del Programa de Reconocimiento de Sistemas de Garantía Interna del a Calidad de la formación universitaria (AUDIT) y ofrecer apoyo técnico a las universidades participantes en las diferentes fases del mismo.</w:t>
            </w:r>
            <w:r w:rsidRPr="00832EBC">
              <w:rPr>
                <w:rFonts w:ascii="TradeGothic LT Light" w:hAnsi="TradeGothic LT Light" w:cs="Book Antiqua"/>
                <w:sz w:val="22"/>
                <w:szCs w:val="21"/>
              </w:rPr>
              <w:t xml:space="preserve"> </w:t>
            </w:r>
          </w:p>
          <w:p w14:paraId="7F6B860A" w14:textId="77777777" w:rsidR="00BC195D" w:rsidRPr="00832EBC" w:rsidRDefault="00BC195D" w:rsidP="00BA2C0D">
            <w:pPr>
              <w:tabs>
                <w:tab w:val="left" w:pos="5130"/>
              </w:tabs>
              <w:jc w:val="both"/>
              <w:rPr>
                <w:rFonts w:ascii="TradeGothic LT Light" w:hAnsi="TradeGothic LT Light" w:cs="Book Antiqua"/>
                <w:sz w:val="22"/>
                <w:szCs w:val="21"/>
              </w:rPr>
            </w:pPr>
          </w:p>
          <w:p w14:paraId="5B0224B1"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2. </w:t>
            </w:r>
            <w:r w:rsidRPr="00832EBC">
              <w:rPr>
                <w:rFonts w:ascii="TradeGothic LT Light" w:hAnsi="TradeGothic LT Light" w:cs="Book Antiqua"/>
                <w:noProof/>
                <w:sz w:val="22"/>
                <w:szCs w:val="21"/>
              </w:rPr>
              <w:t xml:space="preserve">Facilitar a los Centros participantes el modelo, guías, herramientas y otros documentos relativos al Programa de Reconocimiento de </w:t>
            </w:r>
            <w:r w:rsidRPr="00832EBC">
              <w:rPr>
                <w:rFonts w:ascii="TradeGothic LT Light" w:hAnsi="TradeGothic LT Light" w:cs="Book Antiqua"/>
                <w:noProof/>
                <w:sz w:val="22"/>
                <w:szCs w:val="21"/>
              </w:rPr>
              <w:lastRenderedPageBreak/>
              <w:t>Sistemas de Garantía Interna del a Calidad de la formación universitaria (AUDIT).</w:t>
            </w:r>
          </w:p>
          <w:p w14:paraId="7C468C43" w14:textId="77777777" w:rsidR="00BC195D" w:rsidRPr="00832EBC" w:rsidRDefault="00BC195D" w:rsidP="00BA2C0D">
            <w:pPr>
              <w:tabs>
                <w:tab w:val="left" w:pos="5130"/>
              </w:tabs>
              <w:jc w:val="both"/>
              <w:rPr>
                <w:rFonts w:ascii="TradeGothic LT Light" w:hAnsi="TradeGothic LT Light" w:cs="Book Antiqua"/>
                <w:sz w:val="22"/>
                <w:szCs w:val="21"/>
              </w:rPr>
            </w:pPr>
          </w:p>
          <w:p w14:paraId="397FF11C"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3. </w:t>
            </w:r>
            <w:r w:rsidRPr="00832EBC">
              <w:rPr>
                <w:rFonts w:ascii="TradeGothic LT Light" w:hAnsi="TradeGothic LT Light" w:cs="Book Antiqua"/>
                <w:noProof/>
                <w:sz w:val="22"/>
                <w:szCs w:val="21"/>
              </w:rPr>
              <w:t>Formar en el modelo del Programa de Reconocimiento de Sistemas de Garantía Interna del a Calidad de la formación universitaria (AUDIT) a los responsables técnicos de los Centros de las universidades participantes.</w:t>
            </w:r>
            <w:r w:rsidRPr="00832EBC">
              <w:rPr>
                <w:rFonts w:ascii="TradeGothic LT Light" w:hAnsi="TradeGothic LT Light" w:cs="Book Antiqua"/>
                <w:sz w:val="22"/>
                <w:szCs w:val="21"/>
              </w:rPr>
              <w:t xml:space="preserve"> </w:t>
            </w:r>
          </w:p>
          <w:p w14:paraId="7C5181EE" w14:textId="77777777" w:rsidR="00BC195D" w:rsidRPr="00832EBC" w:rsidRDefault="00BC195D" w:rsidP="00BA2C0D">
            <w:pPr>
              <w:tabs>
                <w:tab w:val="left" w:pos="5130"/>
              </w:tabs>
              <w:jc w:val="both"/>
              <w:rPr>
                <w:rFonts w:ascii="TradeGothic LT Light" w:hAnsi="TradeGothic LT Light" w:cs="Book Antiqua"/>
                <w:sz w:val="22"/>
                <w:szCs w:val="21"/>
              </w:rPr>
            </w:pPr>
          </w:p>
          <w:p w14:paraId="5DF28198"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4. </w:t>
            </w:r>
            <w:r w:rsidRPr="00832EBC">
              <w:rPr>
                <w:rFonts w:ascii="TradeGothic LT Light" w:hAnsi="TradeGothic LT Light" w:cs="Book Antiqua"/>
                <w:noProof/>
                <w:sz w:val="22"/>
                <w:szCs w:val="21"/>
              </w:rPr>
              <w:t>Verificar que el diseño del Sistema de Garantía interna de Calidad realizado por los Centros de las universidades se ajustan a las especificaciones y directrices propuestas por el Programa de Reconocimiento de Sistemas de Garantía Interna del a Calidad de la formación universitaria (AUDIT).</w:t>
            </w:r>
            <w:r w:rsidRPr="00832EBC">
              <w:rPr>
                <w:rFonts w:ascii="TradeGothic LT Light" w:hAnsi="TradeGothic LT Light" w:cs="Book Antiqua"/>
                <w:sz w:val="22"/>
                <w:szCs w:val="21"/>
              </w:rPr>
              <w:t xml:space="preserve"> </w:t>
            </w:r>
          </w:p>
          <w:p w14:paraId="3B62810E" w14:textId="77777777" w:rsidR="00BC195D" w:rsidRPr="00832EBC" w:rsidRDefault="00BC195D" w:rsidP="00BA2C0D">
            <w:pPr>
              <w:tabs>
                <w:tab w:val="left" w:pos="5130"/>
              </w:tabs>
              <w:jc w:val="both"/>
              <w:rPr>
                <w:rFonts w:ascii="TradeGothic LT Light" w:hAnsi="TradeGothic LT Light" w:cs="Book Antiqua"/>
                <w:sz w:val="22"/>
                <w:szCs w:val="21"/>
              </w:rPr>
            </w:pPr>
          </w:p>
          <w:p w14:paraId="4CFDD1F3"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5. </w:t>
            </w:r>
            <w:r w:rsidRPr="00832EBC">
              <w:rPr>
                <w:rFonts w:ascii="TradeGothic LT Light" w:hAnsi="TradeGothic LT Light" w:cs="Book Antiqua"/>
                <w:noProof/>
                <w:sz w:val="22"/>
                <w:szCs w:val="21"/>
              </w:rPr>
              <w:t>Certificar la implantación de los Sistemas de Garantía interna de Calidad diseñados por los Centros.</w:t>
            </w:r>
            <w:r w:rsidRPr="00832EBC">
              <w:rPr>
                <w:rFonts w:ascii="TradeGothic LT Light" w:hAnsi="TradeGothic LT Light" w:cs="Book Antiqua"/>
                <w:sz w:val="22"/>
                <w:szCs w:val="21"/>
              </w:rPr>
              <w:t xml:space="preserve"> </w:t>
            </w:r>
          </w:p>
          <w:p w14:paraId="406C2547" w14:textId="77777777" w:rsidR="00BC195D" w:rsidRPr="00832EBC" w:rsidRDefault="00BC195D" w:rsidP="00BA2C0D">
            <w:pPr>
              <w:keepNext/>
              <w:tabs>
                <w:tab w:val="left" w:pos="5130"/>
              </w:tabs>
              <w:jc w:val="both"/>
              <w:outlineLvl w:val="2"/>
              <w:rPr>
                <w:rFonts w:ascii="TradeGothic LT Light" w:hAnsi="TradeGothic LT Light"/>
                <w:b/>
                <w:bCs/>
                <w:sz w:val="22"/>
                <w:szCs w:val="21"/>
              </w:rPr>
            </w:pPr>
          </w:p>
          <w:p w14:paraId="0FDEF202"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TERCERA.</w:t>
            </w:r>
            <w:r w:rsidRPr="00832EBC">
              <w:rPr>
                <w:rFonts w:ascii="TradeGothic LT Light" w:hAnsi="TradeGothic LT Light"/>
                <w:b/>
                <w:bCs/>
                <w:sz w:val="22"/>
                <w:szCs w:val="21"/>
              </w:rPr>
              <w:t xml:space="preserve"> - </w:t>
            </w:r>
          </w:p>
          <w:p w14:paraId="76F6E8B3" w14:textId="77777777" w:rsidR="00BC195D" w:rsidRPr="00832EBC" w:rsidRDefault="00BC195D" w:rsidP="00BA2C0D">
            <w:pPr>
              <w:tabs>
                <w:tab w:val="left" w:pos="5130"/>
              </w:tabs>
              <w:jc w:val="both"/>
              <w:rPr>
                <w:rFonts w:ascii="TradeGothic LT Light" w:hAnsi="TradeGothic LT Light" w:cs="Book Antiqua"/>
                <w:sz w:val="22"/>
                <w:szCs w:val="21"/>
              </w:rPr>
            </w:pPr>
          </w:p>
          <w:p w14:paraId="794A2125"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 xml:space="preserve">El desarrollo del Programa de Reconocimiento de Sistemas de Garantía Interna del a Calidad de la formación universitaria (AUDIT) se realizará según los plazos establecidos por </w:t>
            </w:r>
            <w:r>
              <w:rPr>
                <w:rFonts w:ascii="TradeGothic LT Light" w:hAnsi="TradeGothic LT Light" w:cs="Book Antiqua"/>
                <w:noProof/>
                <w:sz w:val="22"/>
                <w:szCs w:val="21"/>
              </w:rPr>
              <w:t>Unibasq</w:t>
            </w:r>
            <w:r w:rsidRPr="00832EBC">
              <w:rPr>
                <w:rFonts w:ascii="TradeGothic LT Light" w:hAnsi="TradeGothic LT Light" w:cs="Book Antiqua"/>
                <w:noProof/>
                <w:sz w:val="22"/>
                <w:szCs w:val="21"/>
              </w:rPr>
              <w:t xml:space="preserve"> en la convocatoria publicada al efecto.</w:t>
            </w:r>
            <w:r w:rsidRPr="00832EBC">
              <w:rPr>
                <w:rFonts w:ascii="TradeGothic LT Light" w:hAnsi="TradeGothic LT Light" w:cs="Book Antiqua"/>
                <w:sz w:val="22"/>
                <w:szCs w:val="21"/>
              </w:rPr>
              <w:t xml:space="preserve"> </w:t>
            </w:r>
          </w:p>
          <w:p w14:paraId="2BE68E0A" w14:textId="77777777" w:rsidR="00BC195D" w:rsidRPr="00832EBC" w:rsidRDefault="00BC195D" w:rsidP="00BA2C0D">
            <w:pPr>
              <w:tabs>
                <w:tab w:val="left" w:pos="5130"/>
              </w:tabs>
              <w:jc w:val="both"/>
              <w:rPr>
                <w:rFonts w:ascii="TradeGothic LT Light" w:hAnsi="TradeGothic LT Light" w:cs="Book Antiqua"/>
                <w:sz w:val="22"/>
                <w:szCs w:val="21"/>
              </w:rPr>
            </w:pPr>
          </w:p>
          <w:p w14:paraId="46E3EA60"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Todos los plazos establecidos en la convocatoria, así como el plazo de vigencia de este documento, podrán prorrogarse si llegados a su término existen razones que así lo aconsejen.</w:t>
            </w:r>
            <w:r w:rsidRPr="00832EBC">
              <w:rPr>
                <w:rFonts w:ascii="TradeGothic LT Light" w:hAnsi="TradeGothic LT Light" w:cs="Book Antiqua"/>
                <w:sz w:val="22"/>
                <w:szCs w:val="21"/>
              </w:rPr>
              <w:t xml:space="preserve"> </w:t>
            </w:r>
          </w:p>
          <w:p w14:paraId="30A34F6D" w14:textId="77777777" w:rsidR="00BC195D" w:rsidRPr="00832EBC" w:rsidRDefault="00BC195D" w:rsidP="00BA2C0D">
            <w:pPr>
              <w:tabs>
                <w:tab w:val="left" w:pos="5130"/>
              </w:tabs>
              <w:jc w:val="both"/>
              <w:rPr>
                <w:rFonts w:ascii="TradeGothic LT Light" w:hAnsi="TradeGothic LT Light" w:cs="Book Antiqua"/>
                <w:sz w:val="22"/>
                <w:szCs w:val="21"/>
              </w:rPr>
            </w:pPr>
          </w:p>
          <w:p w14:paraId="042AC751"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CUARTA.</w:t>
            </w:r>
            <w:r w:rsidRPr="00832EBC">
              <w:rPr>
                <w:rFonts w:ascii="TradeGothic LT Light" w:hAnsi="TradeGothic LT Light"/>
                <w:b/>
                <w:bCs/>
                <w:sz w:val="22"/>
                <w:szCs w:val="21"/>
              </w:rPr>
              <w:t xml:space="preserve"> - </w:t>
            </w:r>
          </w:p>
          <w:p w14:paraId="782D232C" w14:textId="77777777" w:rsidR="00BC195D" w:rsidRPr="00832EBC" w:rsidRDefault="00BC195D" w:rsidP="00BA2C0D">
            <w:pPr>
              <w:tabs>
                <w:tab w:val="left" w:pos="5130"/>
              </w:tabs>
              <w:jc w:val="both"/>
              <w:rPr>
                <w:rFonts w:ascii="TradeGothic LT Light" w:hAnsi="TradeGothic LT Light" w:cs="Book Antiqua"/>
                <w:sz w:val="22"/>
                <w:szCs w:val="21"/>
              </w:rPr>
            </w:pPr>
          </w:p>
          <w:p w14:paraId="76AB4A63"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A exigencias del programa se establecen los siguientes órganos,</w:t>
            </w:r>
            <w:r w:rsidRPr="00832EBC">
              <w:rPr>
                <w:rFonts w:ascii="TradeGothic LT Light" w:hAnsi="TradeGothic LT Light" w:cs="Book Antiqua"/>
                <w:sz w:val="22"/>
                <w:szCs w:val="21"/>
              </w:rPr>
              <w:t xml:space="preserve"> </w:t>
            </w:r>
          </w:p>
          <w:p w14:paraId="2451BE77" w14:textId="77777777" w:rsidR="00BC195D" w:rsidRPr="00832EBC" w:rsidRDefault="00BC195D" w:rsidP="00BA2C0D">
            <w:pPr>
              <w:tabs>
                <w:tab w:val="left" w:pos="5130"/>
              </w:tabs>
              <w:jc w:val="both"/>
              <w:rPr>
                <w:rFonts w:ascii="TradeGothic LT Light" w:hAnsi="TradeGothic LT Light" w:cs="Book Antiqua"/>
                <w:sz w:val="22"/>
                <w:szCs w:val="21"/>
              </w:rPr>
            </w:pPr>
          </w:p>
          <w:p w14:paraId="6F049080"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1. </w:t>
            </w:r>
            <w:r w:rsidRPr="00832EBC">
              <w:rPr>
                <w:rFonts w:ascii="TradeGothic LT Light" w:hAnsi="TradeGothic LT Light" w:cs="Book Antiqua"/>
                <w:noProof/>
                <w:sz w:val="22"/>
                <w:szCs w:val="21"/>
              </w:rPr>
              <w:t>Una Comisión de Verificación encargada de reconocer o verificar los diseños de los Sistemas de Garantía interna de la Calidad de la formación universitaria.</w:t>
            </w:r>
            <w:r w:rsidRPr="00832EBC">
              <w:rPr>
                <w:rFonts w:ascii="TradeGothic LT Light" w:hAnsi="TradeGothic LT Light" w:cs="Book Antiqua"/>
                <w:sz w:val="22"/>
                <w:szCs w:val="21"/>
              </w:rPr>
              <w:t xml:space="preserve"> </w:t>
            </w:r>
          </w:p>
          <w:p w14:paraId="1D288453" w14:textId="77777777" w:rsidR="00BC195D" w:rsidRPr="00832EBC" w:rsidRDefault="00BC195D" w:rsidP="00BA2C0D">
            <w:pPr>
              <w:tabs>
                <w:tab w:val="left" w:pos="5130"/>
              </w:tabs>
              <w:jc w:val="both"/>
              <w:rPr>
                <w:rFonts w:ascii="TradeGothic LT Light" w:hAnsi="TradeGothic LT Light" w:cs="Book Antiqua"/>
                <w:sz w:val="22"/>
                <w:szCs w:val="21"/>
              </w:rPr>
            </w:pPr>
          </w:p>
          <w:p w14:paraId="36692784"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sz w:val="22"/>
                <w:szCs w:val="21"/>
              </w:rPr>
              <w:t xml:space="preserve">2. </w:t>
            </w:r>
            <w:r w:rsidRPr="00832EBC">
              <w:rPr>
                <w:rFonts w:ascii="TradeGothic LT Light" w:hAnsi="TradeGothic LT Light" w:cs="Book Antiqua"/>
                <w:noProof/>
                <w:sz w:val="22"/>
                <w:szCs w:val="21"/>
              </w:rPr>
              <w:t>Un Comité de Certificación cuya función es certificar la implantación de los Sistemas de Garantía interna de la Calidad de la formación universitaria diseñados por los Centros.</w:t>
            </w:r>
            <w:r w:rsidRPr="00832EBC">
              <w:rPr>
                <w:rFonts w:ascii="TradeGothic LT Light" w:hAnsi="TradeGothic LT Light" w:cs="Book Antiqua"/>
                <w:sz w:val="22"/>
                <w:szCs w:val="21"/>
              </w:rPr>
              <w:t xml:space="preserve"> </w:t>
            </w:r>
          </w:p>
          <w:p w14:paraId="7B1DB1BD" w14:textId="77777777" w:rsidR="00BC195D" w:rsidRPr="00832EBC" w:rsidRDefault="00BC195D" w:rsidP="00BA2C0D">
            <w:pPr>
              <w:tabs>
                <w:tab w:val="left" w:pos="5130"/>
              </w:tabs>
              <w:jc w:val="both"/>
              <w:rPr>
                <w:rFonts w:ascii="TradeGothic LT Light" w:hAnsi="TradeGothic LT Light" w:cs="Book Antiqua"/>
                <w:sz w:val="22"/>
                <w:szCs w:val="21"/>
              </w:rPr>
            </w:pPr>
          </w:p>
          <w:p w14:paraId="3D38A81B" w14:textId="46B90BF5"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lastRenderedPageBreak/>
              <w:t xml:space="preserve">La composición, naturaleza, funciones y designación de los miembros de la comisión de verificación y del comité de certificación se publicarán en la página Web de </w:t>
            </w:r>
            <w:r>
              <w:rPr>
                <w:rFonts w:ascii="TradeGothic LT Light" w:hAnsi="TradeGothic LT Light" w:cs="Book Antiqua"/>
                <w:noProof/>
                <w:sz w:val="22"/>
                <w:szCs w:val="21"/>
              </w:rPr>
              <w:t>Unibasq</w:t>
            </w:r>
            <w:r w:rsidRPr="00832EBC">
              <w:rPr>
                <w:rFonts w:ascii="TradeGothic LT Light" w:hAnsi="TradeGothic LT Light" w:cs="Book Antiqua"/>
                <w:noProof/>
                <w:sz w:val="22"/>
                <w:szCs w:val="21"/>
              </w:rPr>
              <w:t xml:space="preserve"> (</w:t>
            </w:r>
            <w:r w:rsidR="00800EB9">
              <w:rPr>
                <w:rFonts w:ascii="TradeGothic LT Light" w:hAnsi="TradeGothic LT Light" w:cs="Book Antiqua"/>
                <w:noProof/>
                <w:color w:val="0000FF"/>
                <w:sz w:val="22"/>
                <w:szCs w:val="21"/>
                <w:u w:val="single"/>
              </w:rPr>
              <w:t>www.unibasq.eus</w:t>
            </w:r>
            <w:r w:rsidRPr="00832EBC">
              <w:rPr>
                <w:rFonts w:ascii="TradeGothic LT Light" w:hAnsi="TradeGothic LT Light" w:cs="Book Antiqua"/>
                <w:noProof/>
                <w:sz w:val="22"/>
                <w:szCs w:val="21"/>
              </w:rPr>
              <w:t>).</w:t>
            </w:r>
            <w:r w:rsidRPr="00832EBC">
              <w:rPr>
                <w:rFonts w:ascii="TradeGothic LT Light" w:hAnsi="TradeGothic LT Light" w:cs="Book Antiqua"/>
                <w:sz w:val="22"/>
                <w:szCs w:val="21"/>
              </w:rPr>
              <w:t xml:space="preserve"> </w:t>
            </w:r>
          </w:p>
          <w:p w14:paraId="4195E4CE" w14:textId="77777777" w:rsidR="00BC195D" w:rsidRPr="00832EBC" w:rsidRDefault="00BC195D" w:rsidP="00BA2C0D">
            <w:pPr>
              <w:tabs>
                <w:tab w:val="left" w:pos="5130"/>
              </w:tabs>
              <w:jc w:val="both"/>
              <w:rPr>
                <w:rFonts w:ascii="TradeGothic LT Light" w:hAnsi="TradeGothic LT Light" w:cs="Book Antiqua"/>
                <w:sz w:val="22"/>
                <w:szCs w:val="21"/>
              </w:rPr>
            </w:pPr>
          </w:p>
          <w:p w14:paraId="3D64E31D"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QUINTA –</w:t>
            </w:r>
            <w:r w:rsidRPr="00832EBC">
              <w:rPr>
                <w:rFonts w:ascii="TradeGothic LT Light" w:hAnsi="TradeGothic LT Light"/>
                <w:b/>
                <w:bCs/>
                <w:sz w:val="22"/>
                <w:szCs w:val="21"/>
              </w:rPr>
              <w:t xml:space="preserve"> </w:t>
            </w:r>
          </w:p>
          <w:p w14:paraId="626997EA" w14:textId="77777777" w:rsidR="00BC195D" w:rsidRPr="00832EBC" w:rsidRDefault="00BC195D" w:rsidP="00BA2C0D">
            <w:pPr>
              <w:tabs>
                <w:tab w:val="left" w:pos="5130"/>
              </w:tabs>
              <w:jc w:val="both"/>
              <w:rPr>
                <w:rFonts w:ascii="TradeGothic LT Light" w:hAnsi="TradeGothic LT Light" w:cs="Book Antiqua"/>
                <w:sz w:val="22"/>
                <w:szCs w:val="21"/>
              </w:rPr>
            </w:pPr>
          </w:p>
          <w:p w14:paraId="07F5D7AF"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Los informes resultantes de los procesos de verificación y certificación de los Sistemas de Garantía Interna de la Calidad de la formación universitaria podrán utilizarse para el establecimiento de un marco de intercambio de buenas prácticas, respecto al diseño de estos sistemas entre las diferentes universidades participantes en el programa.</w:t>
            </w:r>
            <w:r w:rsidRPr="00832EBC">
              <w:rPr>
                <w:rFonts w:ascii="TradeGothic LT Light" w:hAnsi="TradeGothic LT Light" w:cs="Book Antiqua"/>
                <w:sz w:val="22"/>
                <w:szCs w:val="21"/>
              </w:rPr>
              <w:t xml:space="preserve"> </w:t>
            </w:r>
          </w:p>
          <w:p w14:paraId="7D6008B9" w14:textId="77777777" w:rsidR="00BC195D" w:rsidRPr="00832EBC" w:rsidRDefault="00BC195D" w:rsidP="00BA2C0D">
            <w:pPr>
              <w:rPr>
                <w:rFonts w:ascii="TradeGothic LT Light" w:hAnsi="TradeGothic LT Light"/>
                <w:sz w:val="22"/>
              </w:rPr>
            </w:pPr>
          </w:p>
          <w:p w14:paraId="683B8B3A" w14:textId="77777777" w:rsidR="00BC195D" w:rsidRPr="00832EBC" w:rsidRDefault="00BC195D" w:rsidP="00BA2C0D">
            <w:pPr>
              <w:keepNext/>
              <w:tabs>
                <w:tab w:val="left" w:pos="5130"/>
              </w:tabs>
              <w:jc w:val="both"/>
              <w:outlineLvl w:val="2"/>
              <w:rPr>
                <w:rFonts w:ascii="TradeGothic LT Light" w:hAnsi="TradeGothic LT Light"/>
                <w:b/>
                <w:bCs/>
                <w:sz w:val="22"/>
                <w:szCs w:val="21"/>
              </w:rPr>
            </w:pPr>
            <w:r w:rsidRPr="00832EBC">
              <w:rPr>
                <w:rFonts w:ascii="TradeGothic LT Light" w:hAnsi="TradeGothic LT Light"/>
                <w:b/>
                <w:bCs/>
                <w:noProof/>
                <w:sz w:val="22"/>
                <w:szCs w:val="21"/>
              </w:rPr>
              <w:t>SEXTA.</w:t>
            </w:r>
            <w:r w:rsidRPr="00832EBC">
              <w:rPr>
                <w:rFonts w:ascii="TradeGothic LT Light" w:hAnsi="TradeGothic LT Light"/>
                <w:b/>
                <w:bCs/>
                <w:sz w:val="22"/>
                <w:szCs w:val="21"/>
              </w:rPr>
              <w:t xml:space="preserve"> – </w:t>
            </w:r>
          </w:p>
          <w:p w14:paraId="4F59312C" w14:textId="77777777" w:rsidR="00BC195D" w:rsidRPr="00832EBC" w:rsidRDefault="00BC195D" w:rsidP="00BA2C0D">
            <w:pPr>
              <w:tabs>
                <w:tab w:val="left" w:pos="5130"/>
              </w:tabs>
              <w:jc w:val="both"/>
              <w:rPr>
                <w:rFonts w:ascii="TradeGothic LT Light" w:hAnsi="TradeGothic LT Light" w:cs="Book Antiqua"/>
                <w:sz w:val="22"/>
                <w:szCs w:val="21"/>
              </w:rPr>
            </w:pPr>
          </w:p>
          <w:p w14:paraId="2BC03D8D"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Este documento podrá ser elevado a Escritura Pública a petición de cualquiera de las partes contratantes, a su cargo.</w:t>
            </w:r>
            <w:r w:rsidRPr="00832EBC">
              <w:rPr>
                <w:rFonts w:ascii="TradeGothic LT Light" w:hAnsi="TradeGothic LT Light" w:cs="Book Antiqua"/>
                <w:sz w:val="22"/>
                <w:szCs w:val="21"/>
              </w:rPr>
              <w:t xml:space="preserve"> </w:t>
            </w:r>
          </w:p>
          <w:p w14:paraId="09061887" w14:textId="77777777" w:rsidR="00BC195D" w:rsidRPr="00832EBC" w:rsidRDefault="00BC195D" w:rsidP="00BA2C0D">
            <w:pPr>
              <w:tabs>
                <w:tab w:val="left" w:pos="5130"/>
              </w:tabs>
              <w:jc w:val="both"/>
              <w:rPr>
                <w:rFonts w:ascii="TradeGothic LT Light" w:hAnsi="TradeGothic LT Light" w:cs="Book Antiqua"/>
                <w:sz w:val="22"/>
                <w:szCs w:val="21"/>
              </w:rPr>
            </w:pPr>
          </w:p>
          <w:p w14:paraId="49E79F66" w14:textId="77777777" w:rsidR="00BC195D" w:rsidRPr="00832EBC" w:rsidRDefault="00BC195D" w:rsidP="00BA2C0D">
            <w:pPr>
              <w:tabs>
                <w:tab w:val="left" w:pos="5130"/>
              </w:tabs>
              <w:jc w:val="both"/>
              <w:rPr>
                <w:rFonts w:ascii="TradeGothic LT Light" w:hAnsi="TradeGothic LT Light" w:cs="Book Antiqua"/>
                <w:b/>
                <w:bCs/>
                <w:sz w:val="22"/>
                <w:szCs w:val="21"/>
              </w:rPr>
            </w:pPr>
            <w:r w:rsidRPr="00832EBC">
              <w:rPr>
                <w:rFonts w:ascii="TradeGothic LT Light" w:hAnsi="TradeGothic LT Light" w:cs="Book Antiqua"/>
                <w:b/>
                <w:bCs/>
                <w:noProof/>
                <w:sz w:val="22"/>
                <w:szCs w:val="21"/>
              </w:rPr>
              <w:t>SÉPTIMA.</w:t>
            </w:r>
            <w:r w:rsidRPr="00832EBC">
              <w:rPr>
                <w:rFonts w:ascii="TradeGothic LT Light" w:hAnsi="TradeGothic LT Light" w:cs="Book Antiqua"/>
                <w:b/>
                <w:bCs/>
                <w:sz w:val="22"/>
                <w:szCs w:val="21"/>
              </w:rPr>
              <w:t xml:space="preserve"> – </w:t>
            </w:r>
          </w:p>
          <w:p w14:paraId="55DAFA46" w14:textId="77777777" w:rsidR="00BC195D" w:rsidRPr="00832EBC" w:rsidRDefault="00BC195D" w:rsidP="00BA2C0D">
            <w:pPr>
              <w:tabs>
                <w:tab w:val="left" w:pos="5130"/>
              </w:tabs>
              <w:jc w:val="both"/>
              <w:rPr>
                <w:rFonts w:ascii="TradeGothic LT Light" w:hAnsi="TradeGothic LT Light" w:cs="Book Antiqua"/>
                <w:sz w:val="22"/>
                <w:szCs w:val="21"/>
              </w:rPr>
            </w:pPr>
          </w:p>
          <w:p w14:paraId="4CC030B0"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El presente contrato tiene naturaleza civil.</w:t>
            </w:r>
            <w:r w:rsidRPr="00832EBC">
              <w:rPr>
                <w:rFonts w:ascii="TradeGothic LT Light" w:hAnsi="TradeGothic LT Light" w:cs="Book Antiqua"/>
                <w:sz w:val="22"/>
                <w:szCs w:val="21"/>
              </w:rPr>
              <w:t xml:space="preserve"> </w:t>
            </w:r>
            <w:r w:rsidRPr="00832EBC">
              <w:rPr>
                <w:rFonts w:ascii="TradeGothic LT Light" w:hAnsi="TradeGothic LT Light" w:cs="Book Antiqua"/>
                <w:noProof/>
                <w:sz w:val="22"/>
                <w:szCs w:val="21"/>
              </w:rPr>
              <w:t>Las partes se comprometen a resolver amigablemente cualquier diferencia que sobre el contrato pueda surgir.</w:t>
            </w:r>
            <w:r w:rsidRPr="00832EBC">
              <w:rPr>
                <w:rFonts w:ascii="TradeGothic LT Light" w:hAnsi="TradeGothic LT Light" w:cs="Book Antiqua"/>
                <w:sz w:val="22"/>
                <w:szCs w:val="21"/>
              </w:rPr>
              <w:t xml:space="preserve"> </w:t>
            </w:r>
          </w:p>
          <w:p w14:paraId="0418A0F0" w14:textId="77777777" w:rsidR="00BC195D" w:rsidRPr="00832EBC" w:rsidRDefault="00BC195D" w:rsidP="00BA2C0D">
            <w:pPr>
              <w:tabs>
                <w:tab w:val="left" w:pos="5130"/>
              </w:tabs>
              <w:jc w:val="both"/>
              <w:rPr>
                <w:rFonts w:ascii="TradeGothic LT Light" w:hAnsi="TradeGothic LT Light" w:cs="Book Antiqua"/>
                <w:sz w:val="22"/>
                <w:szCs w:val="21"/>
              </w:rPr>
            </w:pPr>
          </w:p>
          <w:p w14:paraId="3FE2D83A" w14:textId="77777777" w:rsidR="00BC195D" w:rsidRPr="00832EBC" w:rsidRDefault="00BC195D" w:rsidP="00BA2C0D">
            <w:pPr>
              <w:tabs>
                <w:tab w:val="left" w:pos="5130"/>
              </w:tabs>
              <w:jc w:val="both"/>
              <w:rPr>
                <w:rFonts w:ascii="TradeGothic LT Light" w:hAnsi="TradeGothic LT Light"/>
                <w:snapToGrid w:val="0"/>
                <w:sz w:val="22"/>
                <w:szCs w:val="21"/>
              </w:rPr>
            </w:pPr>
            <w:r w:rsidRPr="00832EBC">
              <w:rPr>
                <w:rFonts w:ascii="TradeGothic LT Light" w:hAnsi="TradeGothic LT Light"/>
                <w:noProof/>
                <w:snapToGrid w:val="0"/>
                <w:sz w:val="22"/>
                <w:szCs w:val="21"/>
              </w:rPr>
              <w:t>En el caso de no ser posible una solución amigable, y resultar procedente el litigio judicial, las partes acuerdan, con renuncia expresa de cualquier otro fuero que pudiera corresponderles, someterse a la jurisdicción y competencia de los tribunales competentes.</w:t>
            </w:r>
            <w:r w:rsidRPr="00832EBC">
              <w:rPr>
                <w:rFonts w:ascii="TradeGothic LT Light" w:hAnsi="TradeGothic LT Light"/>
                <w:snapToGrid w:val="0"/>
                <w:sz w:val="22"/>
                <w:szCs w:val="21"/>
              </w:rPr>
              <w:t xml:space="preserve"> </w:t>
            </w:r>
          </w:p>
          <w:p w14:paraId="7C8DF605" w14:textId="77777777" w:rsidR="00BC195D" w:rsidRPr="00832EBC" w:rsidRDefault="00BC195D" w:rsidP="00BA2C0D">
            <w:pPr>
              <w:tabs>
                <w:tab w:val="left" w:pos="5130"/>
              </w:tabs>
              <w:jc w:val="both"/>
              <w:rPr>
                <w:rFonts w:ascii="TradeGothic LT Light" w:hAnsi="TradeGothic LT Light" w:cs="Book Antiqua"/>
                <w:sz w:val="22"/>
                <w:szCs w:val="21"/>
              </w:rPr>
            </w:pPr>
          </w:p>
          <w:p w14:paraId="6D240C8F" w14:textId="77777777" w:rsidR="00BC195D" w:rsidRPr="00832EBC" w:rsidRDefault="00BC195D" w:rsidP="00BA2C0D">
            <w:pPr>
              <w:tabs>
                <w:tab w:val="left" w:pos="5130"/>
              </w:tabs>
              <w:jc w:val="both"/>
              <w:rPr>
                <w:rFonts w:ascii="TradeGothic LT Light" w:hAnsi="TradeGothic LT Light" w:cs="Book Antiqua"/>
                <w:sz w:val="22"/>
                <w:szCs w:val="21"/>
              </w:rPr>
            </w:pPr>
            <w:r w:rsidRPr="00832EBC">
              <w:rPr>
                <w:rFonts w:ascii="TradeGothic LT Light" w:hAnsi="TradeGothic LT Light" w:cs="Book Antiqua"/>
                <w:noProof/>
                <w:sz w:val="22"/>
                <w:szCs w:val="21"/>
              </w:rPr>
              <w:t>Y prueba de conformidad firman las partes el presente documento, por duplicado ejemplar, en el lugar y fecha al principio indicados.</w:t>
            </w:r>
          </w:p>
          <w:p w14:paraId="1B02B5C6" w14:textId="77777777" w:rsidR="00BC195D" w:rsidRPr="00832EBC" w:rsidRDefault="00BC195D" w:rsidP="00BA2C0D">
            <w:pPr>
              <w:tabs>
                <w:tab w:val="left" w:pos="5130"/>
              </w:tabs>
              <w:spacing w:line="26" w:lineRule="atLeast"/>
              <w:jc w:val="both"/>
              <w:rPr>
                <w:rFonts w:ascii="TradeGothic LT Light" w:hAnsi="TradeGothic LT Light" w:cs="Book Antiqua"/>
                <w:sz w:val="22"/>
                <w:szCs w:val="21"/>
                <w:lang w:val="es-ES_tradnl"/>
              </w:rPr>
            </w:pPr>
          </w:p>
          <w:p w14:paraId="52042F17" w14:textId="77777777" w:rsidR="00BC195D" w:rsidRPr="00832EBC" w:rsidRDefault="00BC195D" w:rsidP="00BA2C0D">
            <w:pPr>
              <w:tabs>
                <w:tab w:val="left" w:pos="5130"/>
              </w:tabs>
              <w:spacing w:line="26" w:lineRule="atLeast"/>
              <w:jc w:val="both"/>
              <w:rPr>
                <w:rFonts w:ascii="TradeGothic LT Light" w:hAnsi="TradeGothic LT Light" w:cs="Book Antiqua"/>
                <w:sz w:val="22"/>
                <w:szCs w:val="21"/>
                <w:lang w:val="eu-ES"/>
              </w:rPr>
            </w:pPr>
          </w:p>
          <w:p w14:paraId="2FF58EF3" w14:textId="77777777" w:rsidR="00BC195D" w:rsidRPr="00832EBC" w:rsidRDefault="00BC195D" w:rsidP="00BA2C0D">
            <w:pPr>
              <w:tabs>
                <w:tab w:val="left" w:pos="5130"/>
              </w:tabs>
              <w:spacing w:line="26" w:lineRule="atLeast"/>
              <w:jc w:val="center"/>
              <w:rPr>
                <w:rFonts w:ascii="TradeGothic LT Light" w:hAnsi="TradeGothic LT Light" w:cs="Book Antiqua"/>
                <w:b/>
                <w:bCs/>
                <w:sz w:val="22"/>
                <w:szCs w:val="21"/>
                <w:lang w:val="es-ES_tradnl"/>
              </w:rPr>
            </w:pPr>
            <w:r w:rsidRPr="00832EBC">
              <w:rPr>
                <w:rFonts w:ascii="TradeGothic LT Light" w:hAnsi="TradeGothic LT Light" w:cs="Book Antiqua"/>
                <w:b/>
                <w:bCs/>
                <w:sz w:val="22"/>
                <w:szCs w:val="21"/>
                <w:lang w:val="eu-ES"/>
              </w:rPr>
              <w:t xml:space="preserve">Unibertsitatearen aldetik, </w:t>
            </w:r>
            <w:r w:rsidRPr="00832EBC">
              <w:rPr>
                <w:rFonts w:ascii="TradeGothic LT Light" w:hAnsi="TradeGothic LT Light" w:cs="Book Antiqua"/>
                <w:b/>
                <w:bCs/>
                <w:sz w:val="22"/>
                <w:szCs w:val="21"/>
                <w:lang w:val="es-ES_tradnl"/>
              </w:rPr>
              <w:t>por la Universidad</w:t>
            </w:r>
          </w:p>
          <w:p w14:paraId="7A79D0AC" w14:textId="77777777" w:rsidR="00BC195D" w:rsidRPr="00832EBC" w:rsidRDefault="00BC195D" w:rsidP="00BA2C0D">
            <w:pPr>
              <w:tabs>
                <w:tab w:val="left" w:pos="5130"/>
              </w:tabs>
              <w:jc w:val="center"/>
              <w:rPr>
                <w:rFonts w:ascii="TradeGothic LT Light" w:hAnsi="TradeGothic LT Light" w:cs="Book Antiqua"/>
                <w:b/>
                <w:bCs/>
                <w:sz w:val="22"/>
                <w:szCs w:val="21"/>
              </w:rPr>
            </w:pPr>
          </w:p>
          <w:p w14:paraId="2E4752DE" w14:textId="77777777" w:rsidR="00BC195D" w:rsidRPr="00832EBC" w:rsidRDefault="00BC195D" w:rsidP="00BA2C0D">
            <w:pPr>
              <w:tabs>
                <w:tab w:val="left" w:pos="5130"/>
              </w:tabs>
              <w:jc w:val="center"/>
              <w:rPr>
                <w:rFonts w:ascii="TradeGothic LT Light" w:hAnsi="TradeGothic LT Light" w:cs="Book Antiqua"/>
                <w:b/>
                <w:bCs/>
                <w:sz w:val="22"/>
                <w:szCs w:val="21"/>
              </w:rPr>
            </w:pPr>
          </w:p>
          <w:p w14:paraId="47B58F45" w14:textId="4F36CDB7" w:rsidR="00BC195D" w:rsidRDefault="00BC195D" w:rsidP="00BA2C0D">
            <w:pPr>
              <w:jc w:val="center"/>
              <w:rPr>
                <w:rFonts w:ascii="TradeGothic LT Light" w:hAnsi="TradeGothic LT Light" w:cs="Book Antiqua"/>
                <w:b/>
                <w:bCs/>
                <w:noProof/>
                <w:sz w:val="22"/>
                <w:szCs w:val="21"/>
              </w:rPr>
            </w:pPr>
          </w:p>
          <w:p w14:paraId="047ED102" w14:textId="77777777" w:rsidR="00800EB9" w:rsidRDefault="00800EB9" w:rsidP="00BA2C0D">
            <w:pPr>
              <w:jc w:val="center"/>
              <w:rPr>
                <w:rFonts w:ascii="TradeGothic LT Light" w:hAnsi="TradeGothic LT Light" w:cs="Book Antiqua"/>
                <w:b/>
                <w:bCs/>
                <w:noProof/>
                <w:sz w:val="22"/>
                <w:szCs w:val="21"/>
              </w:rPr>
            </w:pPr>
          </w:p>
          <w:p w14:paraId="1B463464" w14:textId="77A11F04" w:rsidR="00BC195D" w:rsidRPr="00832EBC" w:rsidRDefault="00BC195D" w:rsidP="00BA2C0D">
            <w:pPr>
              <w:jc w:val="center"/>
              <w:rPr>
                <w:rFonts w:ascii="TradeGothic LT Light" w:hAnsi="TradeGothic LT Light"/>
                <w:sz w:val="22"/>
              </w:rPr>
            </w:pPr>
            <w:r>
              <w:rPr>
                <w:rFonts w:ascii="TradeGothic LT Light" w:hAnsi="TradeGothic LT Light" w:cs="Book Antiqua"/>
                <w:b/>
                <w:bCs/>
                <w:noProof/>
                <w:sz w:val="22"/>
                <w:szCs w:val="21"/>
              </w:rPr>
              <w:t>Stua./</w:t>
            </w:r>
            <w:r w:rsidRPr="00832EBC">
              <w:rPr>
                <w:rFonts w:ascii="TradeGothic LT Light" w:hAnsi="TradeGothic LT Light" w:cs="Book Antiqua"/>
                <w:b/>
                <w:bCs/>
                <w:noProof/>
                <w:sz w:val="22"/>
                <w:szCs w:val="21"/>
              </w:rPr>
              <w:t>Fdo.</w:t>
            </w:r>
            <w:r w:rsidR="00800EB9">
              <w:rPr>
                <w:rFonts w:ascii="TradeGothic LT Light" w:hAnsi="TradeGothic LT Light" w:cs="Book Antiqua"/>
                <w:b/>
                <w:bCs/>
                <w:sz w:val="22"/>
                <w:szCs w:val="21"/>
              </w:rPr>
              <w:t>:</w:t>
            </w:r>
          </w:p>
        </w:tc>
      </w:tr>
    </w:tbl>
    <w:p w14:paraId="1F0405FA" w14:textId="77777777" w:rsidR="00BC195D" w:rsidRPr="00832EBC" w:rsidRDefault="00BC195D" w:rsidP="00BC195D">
      <w:pPr>
        <w:rPr>
          <w:rFonts w:ascii="TradeGothic LT Light" w:hAnsi="TradeGothic LT Light"/>
        </w:rPr>
      </w:pPr>
    </w:p>
    <w:p w14:paraId="78661BD0" w14:textId="77777777" w:rsidR="00BC195D" w:rsidRPr="00832EBC" w:rsidRDefault="00BC195D" w:rsidP="00BC195D">
      <w:pPr>
        <w:rPr>
          <w:rFonts w:ascii="TradeGothic LT Light" w:hAnsi="TradeGothic LT Light"/>
        </w:rPr>
      </w:pPr>
    </w:p>
    <w:p w14:paraId="0045EC28" w14:textId="77777777" w:rsidR="00BC195D" w:rsidRPr="00832EBC" w:rsidRDefault="00BC195D" w:rsidP="00BC195D">
      <w:pPr>
        <w:rPr>
          <w:rFonts w:ascii="TradeGothic LT Light" w:hAnsi="TradeGothic LT Light"/>
        </w:rPr>
      </w:pPr>
    </w:p>
    <w:p w14:paraId="15817C19" w14:textId="77777777" w:rsidR="00BC195D" w:rsidRPr="00832EBC" w:rsidRDefault="00BC195D" w:rsidP="00BC195D">
      <w:pPr>
        <w:rPr>
          <w:rFonts w:ascii="TradeGothic LT Light" w:hAnsi="TradeGothic LT Light"/>
        </w:rPr>
      </w:pPr>
    </w:p>
    <w:p w14:paraId="23827C17" w14:textId="77777777" w:rsidR="00BC195D" w:rsidRPr="00832EBC" w:rsidRDefault="00BC195D" w:rsidP="00BC195D">
      <w:pPr>
        <w:rPr>
          <w:rFonts w:ascii="TradeGothic LT Light" w:hAnsi="TradeGothic LT Light"/>
        </w:rPr>
      </w:pPr>
    </w:p>
    <w:p w14:paraId="5FDF3841" w14:textId="77777777" w:rsidR="00BC195D" w:rsidRPr="00832EBC" w:rsidRDefault="00BC195D" w:rsidP="00BC195D">
      <w:pPr>
        <w:rPr>
          <w:rFonts w:ascii="TradeGothic LT Light" w:hAnsi="TradeGothic LT Light"/>
        </w:rPr>
      </w:pPr>
    </w:p>
    <w:p w14:paraId="117E06FC" w14:textId="77777777" w:rsidR="00BC195D" w:rsidRPr="00832EBC" w:rsidRDefault="00BC195D" w:rsidP="00BC195D">
      <w:pPr>
        <w:rPr>
          <w:rFonts w:ascii="TradeGothic LT Light" w:hAnsi="TradeGothic LT Light"/>
        </w:rPr>
      </w:pPr>
    </w:p>
    <w:p w14:paraId="2ADE9E35" w14:textId="77777777" w:rsidR="00BC195D" w:rsidRPr="00832EBC" w:rsidRDefault="00BC195D" w:rsidP="00BC195D">
      <w:pPr>
        <w:rPr>
          <w:rFonts w:ascii="TradeGothic LT Light" w:hAnsi="TradeGothic LT Light"/>
        </w:rPr>
      </w:pPr>
    </w:p>
    <w:p w14:paraId="3968149F" w14:textId="77777777" w:rsidR="00BC195D" w:rsidRPr="00832EBC" w:rsidRDefault="00BC195D" w:rsidP="00BC195D">
      <w:pPr>
        <w:rPr>
          <w:rFonts w:ascii="TradeGothic LT Light" w:hAnsi="TradeGothic LT Light"/>
        </w:rPr>
      </w:pPr>
    </w:p>
    <w:p w14:paraId="68EBE888" w14:textId="77777777" w:rsidR="00BC195D" w:rsidRPr="00832EBC" w:rsidRDefault="00BC195D" w:rsidP="00BC195D">
      <w:pPr>
        <w:rPr>
          <w:rFonts w:ascii="TradeGothic LT Light" w:hAnsi="TradeGothic LT Light"/>
        </w:rPr>
      </w:pPr>
    </w:p>
    <w:p w14:paraId="3D44A244" w14:textId="77777777" w:rsidR="00BC195D" w:rsidRPr="00832EBC" w:rsidRDefault="00BC195D" w:rsidP="00BC195D">
      <w:pPr>
        <w:rPr>
          <w:rFonts w:ascii="TradeGothic LT Light" w:hAnsi="TradeGothic LT Light"/>
        </w:rPr>
      </w:pPr>
    </w:p>
    <w:p w14:paraId="0D11E405" w14:textId="77777777" w:rsidR="00BC195D" w:rsidRPr="00832EBC" w:rsidRDefault="00BC195D" w:rsidP="00BC195D">
      <w:pPr>
        <w:rPr>
          <w:rFonts w:ascii="TradeGothic LT Light" w:hAnsi="TradeGothic LT Light"/>
        </w:rPr>
      </w:pPr>
    </w:p>
    <w:p w14:paraId="02655B14" w14:textId="77777777" w:rsidR="00BC195D" w:rsidRPr="00832EBC" w:rsidRDefault="00BC195D" w:rsidP="00BC195D">
      <w:pPr>
        <w:rPr>
          <w:rFonts w:ascii="TradeGothic LT Light" w:hAnsi="TradeGothic LT Light"/>
        </w:rPr>
      </w:pPr>
    </w:p>
    <w:p w14:paraId="0563B7C8" w14:textId="77777777" w:rsidR="00BC195D" w:rsidRPr="00832EBC" w:rsidRDefault="00BC195D" w:rsidP="00BC195D">
      <w:pPr>
        <w:rPr>
          <w:rFonts w:ascii="TradeGothic LT Light" w:hAnsi="TradeGothic LT Light"/>
        </w:rPr>
      </w:pPr>
    </w:p>
    <w:p w14:paraId="5D8E18E5" w14:textId="77777777" w:rsidR="00BC195D" w:rsidRPr="00832EBC" w:rsidRDefault="00BC195D" w:rsidP="00BC195D">
      <w:pPr>
        <w:rPr>
          <w:rFonts w:ascii="TradeGothic LT Light" w:hAnsi="TradeGothic LT Light"/>
        </w:rPr>
      </w:pPr>
    </w:p>
    <w:p w14:paraId="2F5E0497" w14:textId="77777777" w:rsidR="00BC195D" w:rsidRPr="00832EBC" w:rsidRDefault="00BC195D" w:rsidP="00BC195D">
      <w:pPr>
        <w:rPr>
          <w:rFonts w:ascii="TradeGothic LT Light" w:hAnsi="TradeGothic LT Light"/>
        </w:rPr>
      </w:pPr>
    </w:p>
    <w:p w14:paraId="44E2E5A1" w14:textId="77777777" w:rsidR="00BC195D" w:rsidRPr="00832EBC" w:rsidRDefault="00BC195D" w:rsidP="00BC195D">
      <w:pPr>
        <w:rPr>
          <w:rFonts w:ascii="TradeGothic LT Light" w:hAnsi="TradeGothic LT Light"/>
        </w:rPr>
      </w:pPr>
    </w:p>
    <w:p w14:paraId="4F9023FC" w14:textId="77777777" w:rsidR="00BC195D" w:rsidRPr="00832EBC" w:rsidRDefault="00BC195D" w:rsidP="00BC195D">
      <w:pPr>
        <w:rPr>
          <w:rFonts w:ascii="TradeGothic LT Light" w:hAnsi="TradeGothic LT Light"/>
        </w:rPr>
      </w:pPr>
    </w:p>
    <w:p w14:paraId="67C153DC" w14:textId="77777777" w:rsidR="00BC195D" w:rsidRPr="00832EBC" w:rsidRDefault="00BC195D" w:rsidP="00BC195D">
      <w:pPr>
        <w:rPr>
          <w:rFonts w:ascii="TradeGothic LT Light" w:hAnsi="TradeGothic LT Light"/>
        </w:rPr>
      </w:pPr>
    </w:p>
    <w:p w14:paraId="7EBB0C8A" w14:textId="77777777" w:rsidR="00BC195D" w:rsidRPr="00832EBC" w:rsidRDefault="00BC195D" w:rsidP="00BC195D">
      <w:pPr>
        <w:rPr>
          <w:rFonts w:ascii="TradeGothic LT Light" w:hAnsi="TradeGothic LT Light"/>
        </w:rPr>
      </w:pPr>
    </w:p>
    <w:p w14:paraId="68DD005E" w14:textId="77777777" w:rsidR="00BC195D" w:rsidRPr="00832EBC" w:rsidRDefault="00BC195D" w:rsidP="00BC195D">
      <w:pPr>
        <w:rPr>
          <w:rFonts w:ascii="TradeGothic LT Light" w:hAnsi="TradeGothic LT Light"/>
        </w:rPr>
      </w:pPr>
    </w:p>
    <w:p w14:paraId="01640845" w14:textId="77777777" w:rsidR="00BC195D" w:rsidRPr="00832EBC" w:rsidRDefault="00BC195D" w:rsidP="00BC195D">
      <w:pPr>
        <w:rPr>
          <w:rFonts w:ascii="TradeGothic LT Light" w:hAnsi="TradeGothic LT Light"/>
        </w:rPr>
      </w:pPr>
    </w:p>
    <w:p w14:paraId="759DE4AD" w14:textId="77777777" w:rsidR="00BC195D" w:rsidRPr="00832EBC" w:rsidRDefault="00BC195D" w:rsidP="00BC195D">
      <w:pPr>
        <w:rPr>
          <w:rFonts w:ascii="TradeGothic LT Light" w:hAnsi="TradeGothic LT Light"/>
        </w:rPr>
      </w:pPr>
    </w:p>
    <w:p w14:paraId="455AC818" w14:textId="77777777" w:rsidR="00BC195D" w:rsidRPr="00832EBC" w:rsidRDefault="00BC195D" w:rsidP="00BC195D">
      <w:pPr>
        <w:rPr>
          <w:rFonts w:ascii="TradeGothic LT Light" w:hAnsi="TradeGothic LT Light"/>
        </w:rPr>
      </w:pPr>
    </w:p>
    <w:p w14:paraId="46BB20DA" w14:textId="77777777" w:rsidR="00BC195D" w:rsidRPr="00832EBC" w:rsidRDefault="00BC195D" w:rsidP="00BC195D">
      <w:pPr>
        <w:rPr>
          <w:rFonts w:ascii="TradeGothic LT Light" w:hAnsi="TradeGothic LT Light"/>
        </w:rPr>
      </w:pPr>
    </w:p>
    <w:p w14:paraId="13E826C3" w14:textId="77777777" w:rsidR="00BC195D" w:rsidRPr="00832EBC" w:rsidRDefault="00BC195D" w:rsidP="00BC195D">
      <w:pPr>
        <w:tabs>
          <w:tab w:val="left" w:pos="8985"/>
        </w:tabs>
        <w:rPr>
          <w:rFonts w:ascii="TradeGothic LT Light" w:hAnsi="TradeGothic LT Light"/>
        </w:rPr>
      </w:pPr>
      <w:r w:rsidRPr="00832EBC">
        <w:rPr>
          <w:rFonts w:ascii="TradeGothic LT Light" w:hAnsi="TradeGothic LT Light"/>
        </w:rPr>
        <w:tab/>
      </w:r>
    </w:p>
    <w:p w14:paraId="619C0015" w14:textId="7C2264FF" w:rsidR="00B13CA1" w:rsidRPr="00BC195D" w:rsidRDefault="00B13CA1" w:rsidP="00BC195D"/>
    <w:sectPr w:rsidR="00B13CA1" w:rsidRPr="00BC195D" w:rsidSect="005C55B9">
      <w:headerReference w:type="default" r:id="rId11"/>
      <w:footerReference w:type="default" r:id="rId12"/>
      <w:pgSz w:w="11907" w:h="16840" w:code="9"/>
      <w:pgMar w:top="2269" w:right="748" w:bottom="68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0FBE1" w14:textId="77777777" w:rsidR="00B16488" w:rsidRDefault="00B16488">
      <w:r>
        <w:separator/>
      </w:r>
    </w:p>
  </w:endnote>
  <w:endnote w:type="continuationSeparator" w:id="0">
    <w:p w14:paraId="57F5B91E" w14:textId="77777777" w:rsidR="00B16488" w:rsidRDefault="00B1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sGoth">
    <w:altName w:val="Arial"/>
    <w:charset w:val="00"/>
    <w:family w:val="swiss"/>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Three">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Gothic LT Light">
    <w:altName w:val="Calibri"/>
    <w:charset w:val="00"/>
    <w:family w:val="auto"/>
    <w:pitch w:val="variable"/>
    <w:sig w:usb0="80000027"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001B" w14:textId="1EC66CEE" w:rsidR="0097672C" w:rsidRPr="0097672C" w:rsidRDefault="0097672C" w:rsidP="00E23713">
    <w:pPr>
      <w:pStyle w:val="Piedepgina"/>
      <w:jc w:val="right"/>
      <w:rPr>
        <w:rFonts w:ascii="Calibri" w:hAnsi="Calibri"/>
        <w:sz w:val="22"/>
        <w:szCs w:val="22"/>
      </w:rPr>
    </w:pPr>
    <w:r w:rsidRPr="0097672C">
      <w:rPr>
        <w:rFonts w:ascii="Calibri" w:hAnsi="Calibri"/>
      </w:rPr>
      <w:fldChar w:fldCharType="begin"/>
    </w:r>
    <w:r w:rsidRPr="0097672C">
      <w:rPr>
        <w:rFonts w:ascii="Calibri" w:hAnsi="Calibri"/>
      </w:rPr>
      <w:instrText>PAGE   \* MERGEFORMAT</w:instrText>
    </w:r>
    <w:r w:rsidRPr="0097672C">
      <w:rPr>
        <w:rFonts w:ascii="Calibri" w:hAnsi="Calibri"/>
      </w:rPr>
      <w:fldChar w:fldCharType="separate"/>
    </w:r>
    <w:r w:rsidR="000B16B8" w:rsidRPr="000B16B8">
      <w:rPr>
        <w:rFonts w:ascii="Calibri" w:hAnsi="Calibri"/>
        <w:noProof/>
        <w:lang w:val="eu-ES"/>
      </w:rPr>
      <w:t>1</w:t>
    </w:r>
    <w:r w:rsidRPr="0097672C">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914CC" w14:textId="77777777" w:rsidR="00B16488" w:rsidRDefault="00B16488">
      <w:r>
        <w:separator/>
      </w:r>
    </w:p>
  </w:footnote>
  <w:footnote w:type="continuationSeparator" w:id="0">
    <w:p w14:paraId="0232F149" w14:textId="77777777" w:rsidR="00B16488" w:rsidRDefault="00B1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001A" w14:textId="77777777" w:rsidR="0097672C" w:rsidRDefault="00EF0046">
    <w:pPr>
      <w:pStyle w:val="Encabezado"/>
    </w:pPr>
    <w:r w:rsidRPr="00EB0BB9">
      <w:rPr>
        <w:noProof/>
      </w:rPr>
      <w:drawing>
        <wp:inline distT="0" distB="0" distL="0" distR="0" wp14:anchorId="619C001C" wp14:editId="619C001D">
          <wp:extent cx="2600325" cy="714375"/>
          <wp:effectExtent l="0" t="0" r="0" b="0"/>
          <wp:docPr id="1" name="Irudia 1" descr="unibasq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asq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E46"/>
    <w:multiLevelType w:val="hybridMultilevel"/>
    <w:tmpl w:val="22A8D9CA"/>
    <w:lvl w:ilvl="0" w:tplc="54A4A1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2187F"/>
    <w:multiLevelType w:val="hybridMultilevel"/>
    <w:tmpl w:val="BC4E8DCC"/>
    <w:lvl w:ilvl="0" w:tplc="0C0A000F">
      <w:start w:val="1"/>
      <w:numFmt w:val="decimal"/>
      <w:lvlText w:val="%1."/>
      <w:lvlJc w:val="left"/>
      <w:pPr>
        <w:ind w:left="1470" w:hanging="360"/>
      </w:pPr>
    </w:lvl>
    <w:lvl w:ilvl="1" w:tplc="0C0A0019" w:tentative="1">
      <w:start w:val="1"/>
      <w:numFmt w:val="lowerLetter"/>
      <w:lvlText w:val="%2."/>
      <w:lvlJc w:val="left"/>
      <w:pPr>
        <w:ind w:left="2190" w:hanging="360"/>
      </w:pPr>
    </w:lvl>
    <w:lvl w:ilvl="2" w:tplc="0C0A001B" w:tentative="1">
      <w:start w:val="1"/>
      <w:numFmt w:val="lowerRoman"/>
      <w:lvlText w:val="%3."/>
      <w:lvlJc w:val="right"/>
      <w:pPr>
        <w:ind w:left="2910" w:hanging="180"/>
      </w:pPr>
    </w:lvl>
    <w:lvl w:ilvl="3" w:tplc="0C0A000F" w:tentative="1">
      <w:start w:val="1"/>
      <w:numFmt w:val="decimal"/>
      <w:lvlText w:val="%4."/>
      <w:lvlJc w:val="left"/>
      <w:pPr>
        <w:ind w:left="3630" w:hanging="360"/>
      </w:pPr>
    </w:lvl>
    <w:lvl w:ilvl="4" w:tplc="0C0A0019" w:tentative="1">
      <w:start w:val="1"/>
      <w:numFmt w:val="lowerLetter"/>
      <w:lvlText w:val="%5."/>
      <w:lvlJc w:val="left"/>
      <w:pPr>
        <w:ind w:left="4350" w:hanging="360"/>
      </w:pPr>
    </w:lvl>
    <w:lvl w:ilvl="5" w:tplc="0C0A001B" w:tentative="1">
      <w:start w:val="1"/>
      <w:numFmt w:val="lowerRoman"/>
      <w:lvlText w:val="%6."/>
      <w:lvlJc w:val="right"/>
      <w:pPr>
        <w:ind w:left="5070" w:hanging="180"/>
      </w:pPr>
    </w:lvl>
    <w:lvl w:ilvl="6" w:tplc="0C0A000F" w:tentative="1">
      <w:start w:val="1"/>
      <w:numFmt w:val="decimal"/>
      <w:lvlText w:val="%7."/>
      <w:lvlJc w:val="left"/>
      <w:pPr>
        <w:ind w:left="5790" w:hanging="360"/>
      </w:pPr>
    </w:lvl>
    <w:lvl w:ilvl="7" w:tplc="0C0A0019" w:tentative="1">
      <w:start w:val="1"/>
      <w:numFmt w:val="lowerLetter"/>
      <w:lvlText w:val="%8."/>
      <w:lvlJc w:val="left"/>
      <w:pPr>
        <w:ind w:left="6510" w:hanging="360"/>
      </w:pPr>
    </w:lvl>
    <w:lvl w:ilvl="8" w:tplc="0C0A001B" w:tentative="1">
      <w:start w:val="1"/>
      <w:numFmt w:val="lowerRoman"/>
      <w:lvlText w:val="%9."/>
      <w:lvlJc w:val="right"/>
      <w:pPr>
        <w:ind w:left="7230" w:hanging="180"/>
      </w:pPr>
    </w:lvl>
  </w:abstractNum>
  <w:abstractNum w:abstractNumId="2" w15:restartNumberingAfterBreak="0">
    <w:nsid w:val="07F860B7"/>
    <w:multiLevelType w:val="hybridMultilevel"/>
    <w:tmpl w:val="55424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97774D"/>
    <w:multiLevelType w:val="multilevel"/>
    <w:tmpl w:val="0598033A"/>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450DA"/>
    <w:multiLevelType w:val="hybridMultilevel"/>
    <w:tmpl w:val="D452020A"/>
    <w:lvl w:ilvl="0" w:tplc="C55CF634">
      <w:start w:val="1"/>
      <w:numFmt w:val="lowerLetter"/>
      <w:lvlText w:val="%1)"/>
      <w:lvlJc w:val="left"/>
      <w:pPr>
        <w:ind w:left="720" w:hanging="360"/>
      </w:pPr>
      <w:rPr>
        <w:rFonts w:ascii="Times New Roman" w:eastAsia="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90D40"/>
    <w:multiLevelType w:val="hybridMultilevel"/>
    <w:tmpl w:val="D4C05B24"/>
    <w:lvl w:ilvl="0" w:tplc="F96EB30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9B6B99"/>
    <w:multiLevelType w:val="multilevel"/>
    <w:tmpl w:val="317A79A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CD26D0F"/>
    <w:multiLevelType w:val="hybridMultilevel"/>
    <w:tmpl w:val="36A81F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6C1071"/>
    <w:multiLevelType w:val="multilevel"/>
    <w:tmpl w:val="C5226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825B7"/>
    <w:multiLevelType w:val="multilevel"/>
    <w:tmpl w:val="369ED9C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E277A5"/>
    <w:multiLevelType w:val="hybridMultilevel"/>
    <w:tmpl w:val="732CB916"/>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EB40B1"/>
    <w:multiLevelType w:val="hybridMultilevel"/>
    <w:tmpl w:val="01F0A5F0"/>
    <w:lvl w:ilvl="0" w:tplc="912822D2">
      <w:start w:val="1"/>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2EFB04B8"/>
    <w:multiLevelType w:val="hybridMultilevel"/>
    <w:tmpl w:val="68CAA93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E039E2"/>
    <w:multiLevelType w:val="hybridMultilevel"/>
    <w:tmpl w:val="651EAEEE"/>
    <w:lvl w:ilvl="0" w:tplc="66FA1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F17AE7"/>
    <w:multiLevelType w:val="hybridMultilevel"/>
    <w:tmpl w:val="0D3E8986"/>
    <w:lvl w:ilvl="0" w:tplc="FDD0CD48">
      <w:start w:val="1"/>
      <w:numFmt w:val="bullet"/>
      <w:lvlText w:val="-"/>
      <w:lvlJc w:val="left"/>
      <w:pPr>
        <w:ind w:left="720" w:hanging="360"/>
      </w:pPr>
      <w:rPr>
        <w:rFonts w:ascii="Times" w:eastAsia="Times New Roman"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D41C9A"/>
    <w:multiLevelType w:val="hybridMultilevel"/>
    <w:tmpl w:val="4A481FAE"/>
    <w:lvl w:ilvl="0" w:tplc="912822D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1202F3D"/>
    <w:multiLevelType w:val="hybridMultilevel"/>
    <w:tmpl w:val="E5C0A716"/>
    <w:lvl w:ilvl="0" w:tplc="90BA9FAE">
      <w:numFmt w:val="bullet"/>
      <w:lvlText w:val="-"/>
      <w:lvlJc w:val="left"/>
      <w:pPr>
        <w:tabs>
          <w:tab w:val="num" w:pos="360"/>
        </w:tabs>
        <w:ind w:left="360" w:hanging="360"/>
      </w:pPr>
      <w:rPr>
        <w:rFonts w:ascii="Arial" w:eastAsia="Times New Roman" w:hAnsi="Arial" w:cs="Aria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94030C"/>
    <w:multiLevelType w:val="hybridMultilevel"/>
    <w:tmpl w:val="123A7B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544A0"/>
    <w:multiLevelType w:val="hybridMultilevel"/>
    <w:tmpl w:val="DD62A50A"/>
    <w:lvl w:ilvl="0" w:tplc="54A4A1CC">
      <w:start w:val="1"/>
      <w:numFmt w:val="low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89B2560"/>
    <w:multiLevelType w:val="hybridMultilevel"/>
    <w:tmpl w:val="22047E96"/>
    <w:lvl w:ilvl="0" w:tplc="7C2C01DE">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B4C6C69"/>
    <w:multiLevelType w:val="hybridMultilevel"/>
    <w:tmpl w:val="651EAEEE"/>
    <w:lvl w:ilvl="0" w:tplc="66FA1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E54A01"/>
    <w:multiLevelType w:val="hybridMultilevel"/>
    <w:tmpl w:val="74381E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24A5E"/>
    <w:multiLevelType w:val="multilevel"/>
    <w:tmpl w:val="5B88E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FF53A5C"/>
    <w:multiLevelType w:val="hybridMultilevel"/>
    <w:tmpl w:val="A15CF3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776DEE"/>
    <w:multiLevelType w:val="hybridMultilevel"/>
    <w:tmpl w:val="DFCAD9BC"/>
    <w:lvl w:ilvl="0" w:tplc="851E6D4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D30034"/>
    <w:multiLevelType w:val="hybridMultilevel"/>
    <w:tmpl w:val="CE041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09104C"/>
    <w:multiLevelType w:val="multilevel"/>
    <w:tmpl w:val="2D6E5C1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BC356A"/>
    <w:multiLevelType w:val="hybridMultilevel"/>
    <w:tmpl w:val="AA7ABAC8"/>
    <w:lvl w:ilvl="0" w:tplc="90BA9FAE">
      <w:numFmt w:val="bullet"/>
      <w:lvlText w:val="-"/>
      <w:lvlJc w:val="left"/>
      <w:pPr>
        <w:tabs>
          <w:tab w:val="num" w:pos="720"/>
        </w:tabs>
        <w:ind w:left="720" w:hanging="360"/>
      </w:pPr>
      <w:rPr>
        <w:rFonts w:ascii="Arial" w:eastAsia="Times New Roman" w:hAnsi="Arial" w:cs="Aria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77D3E"/>
    <w:multiLevelType w:val="hybridMultilevel"/>
    <w:tmpl w:val="338AA2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056827"/>
    <w:multiLevelType w:val="hybridMultilevel"/>
    <w:tmpl w:val="22A8D9CA"/>
    <w:lvl w:ilvl="0" w:tplc="54A4A1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2D5D70"/>
    <w:multiLevelType w:val="hybridMultilevel"/>
    <w:tmpl w:val="5E9C1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C11D2E"/>
    <w:multiLevelType w:val="multilevel"/>
    <w:tmpl w:val="457E7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20347B"/>
    <w:multiLevelType w:val="hybridMultilevel"/>
    <w:tmpl w:val="FD32011A"/>
    <w:lvl w:ilvl="0" w:tplc="517A0D8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055885"/>
    <w:multiLevelType w:val="multilevel"/>
    <w:tmpl w:val="5D76F0F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E841E7"/>
    <w:multiLevelType w:val="hybridMultilevel"/>
    <w:tmpl w:val="7FA8ACFC"/>
    <w:lvl w:ilvl="0" w:tplc="54A4A1CC">
      <w:start w:val="1"/>
      <w:numFmt w:val="low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5" w15:restartNumberingAfterBreak="0">
    <w:nsid w:val="6FC10229"/>
    <w:multiLevelType w:val="hybridMultilevel"/>
    <w:tmpl w:val="DC36B384"/>
    <w:lvl w:ilvl="0" w:tplc="90BA9FAE">
      <w:numFmt w:val="bullet"/>
      <w:lvlText w:val="-"/>
      <w:lvlJc w:val="left"/>
      <w:pPr>
        <w:tabs>
          <w:tab w:val="num" w:pos="360"/>
        </w:tabs>
        <w:ind w:left="360" w:hanging="360"/>
      </w:pPr>
      <w:rPr>
        <w:rFonts w:ascii="Arial" w:eastAsia="Times New Roman" w:hAnsi="Arial" w:cs="Aria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684F7D"/>
    <w:multiLevelType w:val="multilevel"/>
    <w:tmpl w:val="47808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6933D14"/>
    <w:multiLevelType w:val="hybridMultilevel"/>
    <w:tmpl w:val="C84A6A3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513A6E"/>
    <w:multiLevelType w:val="hybridMultilevel"/>
    <w:tmpl w:val="9724BFAE"/>
    <w:lvl w:ilvl="0" w:tplc="54A4A1CC">
      <w:start w:val="1"/>
      <w:numFmt w:val="low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9" w15:restartNumberingAfterBreak="0">
    <w:nsid w:val="77723408"/>
    <w:multiLevelType w:val="hybridMultilevel"/>
    <w:tmpl w:val="A65C818A"/>
    <w:lvl w:ilvl="0" w:tplc="912822D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5F286B"/>
    <w:multiLevelType w:val="hybridMultilevel"/>
    <w:tmpl w:val="A4E434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DC518D"/>
    <w:multiLevelType w:val="hybridMultilevel"/>
    <w:tmpl w:val="54FCE0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CA46A61"/>
    <w:multiLevelType w:val="hybridMultilevel"/>
    <w:tmpl w:val="B2AE5CC8"/>
    <w:lvl w:ilvl="0" w:tplc="90BA9FAE">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773CD5"/>
    <w:multiLevelType w:val="hybridMultilevel"/>
    <w:tmpl w:val="E55CB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42"/>
  </w:num>
  <w:num w:numId="3">
    <w:abstractNumId w:val="16"/>
  </w:num>
  <w:num w:numId="4">
    <w:abstractNumId w:val="27"/>
  </w:num>
  <w:num w:numId="5">
    <w:abstractNumId w:val="35"/>
  </w:num>
  <w:num w:numId="6">
    <w:abstractNumId w:val="9"/>
  </w:num>
  <w:num w:numId="7">
    <w:abstractNumId w:val="6"/>
  </w:num>
  <w:num w:numId="8">
    <w:abstractNumId w:val="21"/>
  </w:num>
  <w:num w:numId="9">
    <w:abstractNumId w:val="17"/>
  </w:num>
  <w:num w:numId="10">
    <w:abstractNumId w:val="25"/>
  </w:num>
  <w:num w:numId="11">
    <w:abstractNumId w:val="12"/>
  </w:num>
  <w:num w:numId="12">
    <w:abstractNumId w:val="23"/>
  </w:num>
  <w:num w:numId="13">
    <w:abstractNumId w:val="24"/>
  </w:num>
  <w:num w:numId="14">
    <w:abstractNumId w:val="2"/>
  </w:num>
  <w:num w:numId="15">
    <w:abstractNumId w:val="1"/>
  </w:num>
  <w:num w:numId="16">
    <w:abstractNumId w:val="22"/>
  </w:num>
  <w:num w:numId="17">
    <w:abstractNumId w:val="31"/>
    <w:lvlOverride w:ilvl="0">
      <w:startOverride w:val="3"/>
    </w:lvlOverride>
  </w:num>
  <w:num w:numId="18">
    <w:abstractNumId w:val="36"/>
  </w:num>
  <w:num w:numId="19">
    <w:abstractNumId w:val="5"/>
  </w:num>
  <w:num w:numId="20">
    <w:abstractNumId w:val="10"/>
  </w:num>
  <w:num w:numId="21">
    <w:abstractNumId w:val="4"/>
  </w:num>
  <w:num w:numId="22">
    <w:abstractNumId w:val="15"/>
  </w:num>
  <w:num w:numId="23">
    <w:abstractNumId w:val="14"/>
  </w:num>
  <w:num w:numId="24">
    <w:abstractNumId w:val="26"/>
  </w:num>
  <w:num w:numId="25">
    <w:abstractNumId w:val="33"/>
  </w:num>
  <w:num w:numId="26">
    <w:abstractNumId w:val="13"/>
  </w:num>
  <w:num w:numId="27">
    <w:abstractNumId w:val="34"/>
  </w:num>
  <w:num w:numId="28">
    <w:abstractNumId w:val="8"/>
  </w:num>
  <w:num w:numId="29">
    <w:abstractNumId w:val="0"/>
  </w:num>
  <w:num w:numId="30">
    <w:abstractNumId w:val="20"/>
  </w:num>
  <w:num w:numId="31">
    <w:abstractNumId w:val="3"/>
  </w:num>
  <w:num w:numId="32">
    <w:abstractNumId w:val="40"/>
  </w:num>
  <w:num w:numId="33">
    <w:abstractNumId w:val="29"/>
  </w:num>
  <w:num w:numId="34">
    <w:abstractNumId w:val="18"/>
  </w:num>
  <w:num w:numId="35">
    <w:abstractNumId w:val="19"/>
  </w:num>
  <w:num w:numId="36">
    <w:abstractNumId w:val="11"/>
  </w:num>
  <w:num w:numId="37">
    <w:abstractNumId w:val="38"/>
  </w:num>
  <w:num w:numId="38">
    <w:abstractNumId w:val="39"/>
  </w:num>
  <w:num w:numId="39">
    <w:abstractNumId w:val="30"/>
  </w:num>
  <w:num w:numId="40">
    <w:abstractNumId w:val="28"/>
  </w:num>
  <w:num w:numId="41">
    <w:abstractNumId w:val="43"/>
  </w:num>
  <w:num w:numId="42">
    <w:abstractNumId w:val="37"/>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0B"/>
    <w:rsid w:val="00021953"/>
    <w:rsid w:val="000613AC"/>
    <w:rsid w:val="00095B65"/>
    <w:rsid w:val="000B16B8"/>
    <w:rsid w:val="000B710B"/>
    <w:rsid w:val="000F7B4F"/>
    <w:rsid w:val="00111414"/>
    <w:rsid w:val="00137CFD"/>
    <w:rsid w:val="00162876"/>
    <w:rsid w:val="001E7F48"/>
    <w:rsid w:val="00206551"/>
    <w:rsid w:val="002157C7"/>
    <w:rsid w:val="00250375"/>
    <w:rsid w:val="002508A9"/>
    <w:rsid w:val="002567AD"/>
    <w:rsid w:val="00266610"/>
    <w:rsid w:val="00280637"/>
    <w:rsid w:val="00286B7A"/>
    <w:rsid w:val="00323925"/>
    <w:rsid w:val="0033083E"/>
    <w:rsid w:val="0033129F"/>
    <w:rsid w:val="003F23CE"/>
    <w:rsid w:val="0046283B"/>
    <w:rsid w:val="004761CB"/>
    <w:rsid w:val="004D3AD0"/>
    <w:rsid w:val="004E4BD1"/>
    <w:rsid w:val="00542F71"/>
    <w:rsid w:val="00573A0A"/>
    <w:rsid w:val="00587CD0"/>
    <w:rsid w:val="00596930"/>
    <w:rsid w:val="005C55B9"/>
    <w:rsid w:val="00601DCF"/>
    <w:rsid w:val="0065039C"/>
    <w:rsid w:val="006654CA"/>
    <w:rsid w:val="006714E7"/>
    <w:rsid w:val="00717B0B"/>
    <w:rsid w:val="00800EB9"/>
    <w:rsid w:val="00802301"/>
    <w:rsid w:val="00805803"/>
    <w:rsid w:val="008066A8"/>
    <w:rsid w:val="00826C95"/>
    <w:rsid w:val="00854AF4"/>
    <w:rsid w:val="008C22A0"/>
    <w:rsid w:val="008F6543"/>
    <w:rsid w:val="00907CA1"/>
    <w:rsid w:val="00937CA4"/>
    <w:rsid w:val="0097672C"/>
    <w:rsid w:val="00A51581"/>
    <w:rsid w:val="00A51A06"/>
    <w:rsid w:val="00A86749"/>
    <w:rsid w:val="00A96959"/>
    <w:rsid w:val="00AF246B"/>
    <w:rsid w:val="00B0523A"/>
    <w:rsid w:val="00B13CA1"/>
    <w:rsid w:val="00B16488"/>
    <w:rsid w:val="00B2322E"/>
    <w:rsid w:val="00B243EF"/>
    <w:rsid w:val="00B353B2"/>
    <w:rsid w:val="00B45D1F"/>
    <w:rsid w:val="00BB2FD4"/>
    <w:rsid w:val="00BC195D"/>
    <w:rsid w:val="00C85545"/>
    <w:rsid w:val="00CB1730"/>
    <w:rsid w:val="00D2663A"/>
    <w:rsid w:val="00D6283B"/>
    <w:rsid w:val="00D65363"/>
    <w:rsid w:val="00DA2D39"/>
    <w:rsid w:val="00E23713"/>
    <w:rsid w:val="00E51E8C"/>
    <w:rsid w:val="00E92EE7"/>
    <w:rsid w:val="00EB0BB9"/>
    <w:rsid w:val="00EB59ED"/>
    <w:rsid w:val="00EC0D9D"/>
    <w:rsid w:val="00EF0046"/>
    <w:rsid w:val="00F07B3F"/>
    <w:rsid w:val="00F16A60"/>
    <w:rsid w:val="00F43D3A"/>
    <w:rsid w:val="00FA0B92"/>
    <w:rsid w:val="00FA262F"/>
    <w:rsid w:val="00FE01C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C0015"/>
  <w15:chartTrackingRefBased/>
  <w15:docId w15:val="{D8C0CE95-61D7-4DFE-AAA3-1097B397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33129F"/>
    <w:pPr>
      <w:keepNext/>
      <w:tabs>
        <w:tab w:val="right" w:pos="6213"/>
      </w:tabs>
      <w:outlineLvl w:val="0"/>
    </w:pPr>
    <w:rPr>
      <w:b/>
      <w:bCs/>
      <w:sz w:val="20"/>
      <w:u w:val="single"/>
    </w:rPr>
  </w:style>
  <w:style w:type="paragraph" w:styleId="Ttulo2">
    <w:name w:val="heading 2"/>
    <w:basedOn w:val="Normal"/>
    <w:next w:val="Normal"/>
    <w:link w:val="Ttulo2Car"/>
    <w:unhideWhenUsed/>
    <w:qFormat/>
    <w:rsid w:val="00162876"/>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Estilo1">
    <w:name w:val="Estilo1"/>
    <w:basedOn w:val="Normal"/>
    <w:pPr>
      <w:jc w:val="center"/>
    </w:pPr>
    <w:rPr>
      <w:rFonts w:ascii="NewsGoth" w:hAnsi="NewsGoth"/>
      <w:sz w:val="48"/>
      <w:szCs w:val="28"/>
    </w:rPr>
  </w:style>
  <w:style w:type="character" w:customStyle="1" w:styleId="Estilo1Car">
    <w:name w:val="Estilo1 Car"/>
    <w:rPr>
      <w:rFonts w:ascii="NewsGoth" w:hAnsi="NewsGoth"/>
      <w:sz w:val="48"/>
      <w:szCs w:val="28"/>
      <w:lang w:val="es-ES" w:eastAsia="es-ES" w:bidi="ar-SA"/>
    </w:rPr>
  </w:style>
  <w:style w:type="paragraph" w:customStyle="1" w:styleId="Estilo2">
    <w:name w:val="Estilo2"/>
    <w:basedOn w:val="Normal"/>
    <w:pPr>
      <w:ind w:left="708"/>
    </w:pPr>
    <w:rPr>
      <w:rFonts w:ascii="NewsGoth" w:hAnsi="NewsGoth"/>
      <w:sz w:val="28"/>
      <w:szCs w:val="28"/>
    </w:rPr>
  </w:style>
  <w:style w:type="paragraph" w:customStyle="1" w:styleId="Estilo3">
    <w:name w:val="Estilo3"/>
    <w:basedOn w:val="Estilo2"/>
  </w:style>
  <w:style w:type="paragraph" w:styleId="Textoindependiente">
    <w:name w:val="Body Text"/>
    <w:basedOn w:val="Normal"/>
    <w:pPr>
      <w:spacing w:after="120"/>
    </w:pPr>
  </w:style>
  <w:style w:type="paragraph" w:styleId="Sangra2detindependiente">
    <w:name w:val="Body Text Indent 2"/>
    <w:basedOn w:val="Normal"/>
    <w:link w:val="Sangra2detindependienteCar"/>
    <w:uiPriority w:val="99"/>
    <w:semiHidden/>
    <w:unhideWhenUsed/>
    <w:rsid w:val="000B710B"/>
    <w:pPr>
      <w:spacing w:after="120" w:line="480" w:lineRule="auto"/>
      <w:ind w:left="283"/>
    </w:pPr>
  </w:style>
  <w:style w:type="character" w:customStyle="1" w:styleId="Sangra2detindependienteCar">
    <w:name w:val="Sangría 2 de t. independiente Car"/>
    <w:link w:val="Sangra2detindependiente"/>
    <w:uiPriority w:val="99"/>
    <w:semiHidden/>
    <w:rsid w:val="000B710B"/>
    <w:rPr>
      <w:sz w:val="24"/>
      <w:szCs w:val="24"/>
    </w:rPr>
  </w:style>
  <w:style w:type="paragraph" w:styleId="Sangra3detindependiente">
    <w:name w:val="Body Text Indent 3"/>
    <w:basedOn w:val="Normal"/>
    <w:link w:val="Sangra3detindependienteCar"/>
    <w:unhideWhenUsed/>
    <w:rsid w:val="000B710B"/>
    <w:pPr>
      <w:spacing w:after="120"/>
      <w:ind w:left="283"/>
    </w:pPr>
    <w:rPr>
      <w:sz w:val="16"/>
      <w:szCs w:val="16"/>
    </w:rPr>
  </w:style>
  <w:style w:type="character" w:customStyle="1" w:styleId="Sangra3detindependienteCar">
    <w:name w:val="Sangría 3 de t. independiente Car"/>
    <w:link w:val="Sangra3detindependiente"/>
    <w:rsid w:val="000B710B"/>
    <w:rPr>
      <w:sz w:val="16"/>
      <w:szCs w:val="16"/>
    </w:rPr>
  </w:style>
  <w:style w:type="paragraph" w:styleId="Textoindependiente3">
    <w:name w:val="Body Text 3"/>
    <w:basedOn w:val="Normal"/>
    <w:link w:val="Textoindependiente3Car"/>
    <w:uiPriority w:val="99"/>
    <w:semiHidden/>
    <w:unhideWhenUsed/>
    <w:rsid w:val="000B710B"/>
    <w:pPr>
      <w:spacing w:after="120"/>
    </w:pPr>
    <w:rPr>
      <w:sz w:val="16"/>
      <w:szCs w:val="16"/>
    </w:rPr>
  </w:style>
  <w:style w:type="character" w:customStyle="1" w:styleId="Textoindependiente3Car">
    <w:name w:val="Texto independiente 3 Car"/>
    <w:link w:val="Textoindependiente3"/>
    <w:uiPriority w:val="99"/>
    <w:semiHidden/>
    <w:rsid w:val="000B710B"/>
    <w:rPr>
      <w:sz w:val="16"/>
      <w:szCs w:val="16"/>
    </w:rPr>
  </w:style>
  <w:style w:type="character" w:customStyle="1" w:styleId="Ttulo1Car">
    <w:name w:val="Título 1 Car"/>
    <w:link w:val="Ttulo1"/>
    <w:rsid w:val="0033129F"/>
    <w:rPr>
      <w:b/>
      <w:bCs/>
      <w:szCs w:val="24"/>
      <w:u w:val="single"/>
    </w:rPr>
  </w:style>
  <w:style w:type="paragraph" w:styleId="Ttulo">
    <w:name w:val="Title"/>
    <w:basedOn w:val="Normal"/>
    <w:link w:val="TtuloCar"/>
    <w:qFormat/>
    <w:rsid w:val="0033129F"/>
    <w:pPr>
      <w:jc w:val="center"/>
    </w:pPr>
    <w:rPr>
      <w:b/>
      <w:bCs/>
    </w:rPr>
  </w:style>
  <w:style w:type="character" w:customStyle="1" w:styleId="TtuloCar">
    <w:name w:val="Título Car"/>
    <w:link w:val="Ttulo"/>
    <w:rsid w:val="0033129F"/>
    <w:rPr>
      <w:b/>
      <w:bCs/>
      <w:sz w:val="24"/>
      <w:szCs w:val="24"/>
    </w:rPr>
  </w:style>
  <w:style w:type="paragraph" w:styleId="Textodeglobo">
    <w:name w:val="Balloon Text"/>
    <w:basedOn w:val="Normal"/>
    <w:link w:val="TextodegloboCar"/>
    <w:unhideWhenUsed/>
    <w:rsid w:val="0033129F"/>
    <w:rPr>
      <w:rFonts w:ascii="Tahoma" w:hAnsi="Tahoma" w:cs="Tahoma"/>
      <w:sz w:val="16"/>
      <w:szCs w:val="16"/>
    </w:rPr>
  </w:style>
  <w:style w:type="character" w:customStyle="1" w:styleId="TextodegloboCar">
    <w:name w:val="Texto de globo Car"/>
    <w:link w:val="Textodeglobo"/>
    <w:rsid w:val="0033129F"/>
    <w:rPr>
      <w:rFonts w:ascii="Tahoma" w:hAnsi="Tahoma" w:cs="Tahoma"/>
      <w:sz w:val="16"/>
      <w:szCs w:val="16"/>
    </w:rPr>
  </w:style>
  <w:style w:type="table" w:styleId="Tablaconcuadrcula">
    <w:name w:val="Table Grid"/>
    <w:basedOn w:val="Tablanormal"/>
    <w:uiPriority w:val="59"/>
    <w:rsid w:val="00B13C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13AC"/>
    <w:pPr>
      <w:ind w:left="708"/>
    </w:pPr>
  </w:style>
  <w:style w:type="character" w:customStyle="1" w:styleId="PiedepginaCar">
    <w:name w:val="Pie de página Car"/>
    <w:link w:val="Piedepgina"/>
    <w:uiPriority w:val="99"/>
    <w:rsid w:val="00021953"/>
    <w:rPr>
      <w:sz w:val="24"/>
      <w:szCs w:val="24"/>
    </w:rPr>
  </w:style>
  <w:style w:type="paragraph" w:styleId="NormalWeb">
    <w:name w:val="Normal (Web)"/>
    <w:basedOn w:val="Normal"/>
    <w:uiPriority w:val="99"/>
    <w:unhideWhenUsed/>
    <w:rsid w:val="00286B7A"/>
    <w:pPr>
      <w:spacing w:before="100" w:beforeAutospacing="1" w:after="100" w:afterAutospacing="1"/>
    </w:pPr>
  </w:style>
  <w:style w:type="character" w:styleId="Hipervnculo">
    <w:name w:val="Hyperlink"/>
    <w:unhideWhenUsed/>
    <w:rsid w:val="00286B7A"/>
    <w:rPr>
      <w:color w:val="0000FF"/>
      <w:u w:val="single"/>
    </w:rPr>
  </w:style>
  <w:style w:type="paragraph" w:customStyle="1" w:styleId="BOPVDetalle">
    <w:name w:val="BOPVDetalle"/>
    <w:rsid w:val="00286B7A"/>
    <w:pPr>
      <w:widowControl w:val="0"/>
      <w:spacing w:after="220"/>
      <w:ind w:firstLine="425"/>
    </w:pPr>
    <w:rPr>
      <w:rFonts w:ascii="Arial" w:hAnsi="Arial"/>
      <w:sz w:val="22"/>
      <w:szCs w:val="22"/>
      <w:lang w:val="es-ES" w:eastAsia="es-ES_tradnl"/>
    </w:rPr>
  </w:style>
  <w:style w:type="paragraph" w:styleId="Subttulo">
    <w:name w:val="Subtitle"/>
    <w:basedOn w:val="Normal"/>
    <w:next w:val="Normal"/>
    <w:link w:val="SubttuloCar"/>
    <w:qFormat/>
    <w:rsid w:val="00286B7A"/>
    <w:pPr>
      <w:spacing w:after="60"/>
      <w:jc w:val="center"/>
      <w:outlineLvl w:val="1"/>
    </w:pPr>
    <w:rPr>
      <w:rFonts w:ascii="Cambria" w:hAnsi="Cambria"/>
    </w:rPr>
  </w:style>
  <w:style w:type="character" w:customStyle="1" w:styleId="SubttuloCar">
    <w:name w:val="Subtítulo Car"/>
    <w:link w:val="Subttulo"/>
    <w:rsid w:val="00286B7A"/>
    <w:rPr>
      <w:rFonts w:ascii="Cambria" w:hAnsi="Cambria"/>
      <w:sz w:val="24"/>
      <w:szCs w:val="24"/>
    </w:rPr>
  </w:style>
  <w:style w:type="paragraph" w:customStyle="1" w:styleId="Default">
    <w:name w:val="Default"/>
    <w:rsid w:val="00286B7A"/>
    <w:pPr>
      <w:autoSpaceDE w:val="0"/>
      <w:autoSpaceDN w:val="0"/>
      <w:adjustRightInd w:val="0"/>
    </w:pPr>
    <w:rPr>
      <w:rFonts w:ascii="Arial" w:eastAsia="Calibri" w:hAnsi="Arial" w:cs="Arial"/>
      <w:color w:val="000000"/>
      <w:sz w:val="24"/>
      <w:szCs w:val="24"/>
      <w:lang w:val="es-ES" w:eastAsia="es-ES"/>
    </w:rPr>
  </w:style>
  <w:style w:type="character" w:customStyle="1" w:styleId="Ttulo2Car">
    <w:name w:val="Título 2 Car"/>
    <w:link w:val="Ttulo2"/>
    <w:rsid w:val="00162876"/>
    <w:rPr>
      <w:rFonts w:ascii="Calibri Light" w:eastAsia="Times New Roman" w:hAnsi="Calibri Light" w:cs="Times New Roman"/>
      <w:b/>
      <w:bCs/>
      <w:i/>
      <w:iCs/>
      <w:sz w:val="28"/>
      <w:szCs w:val="28"/>
    </w:rPr>
  </w:style>
  <w:style w:type="paragraph" w:customStyle="1" w:styleId="BOPVDetalleNivel1">
    <w:name w:val="BOPVDetalleNivel1"/>
    <w:basedOn w:val="BOPVDetalle"/>
    <w:rsid w:val="00162876"/>
    <w:pPr>
      <w:suppressAutoHyphens/>
    </w:pPr>
    <w:rPr>
      <w:rFonts w:cs="Arial"/>
      <w:lang w:eastAsia="ar-SA"/>
    </w:rPr>
  </w:style>
  <w:style w:type="paragraph" w:customStyle="1" w:styleId="BOPVFirmaLugFec">
    <w:name w:val="BOPVFirmaLugFec"/>
    <w:basedOn w:val="BOPVDetalle"/>
    <w:rsid w:val="00162876"/>
    <w:pPr>
      <w:suppressAutoHyphens/>
    </w:pPr>
    <w:rPr>
      <w:rFonts w:cs="Arial"/>
      <w:lang w:eastAsia="ar-SA"/>
    </w:rPr>
  </w:style>
  <w:style w:type="paragraph" w:customStyle="1" w:styleId="BOPVTitulo">
    <w:name w:val="BOPVTitulo"/>
    <w:basedOn w:val="BOPVDetalle"/>
    <w:rsid w:val="00162876"/>
    <w:pPr>
      <w:suppressAutoHyphens/>
      <w:ind w:left="425" w:hanging="425"/>
    </w:pPr>
    <w:rPr>
      <w:rFonts w:cs="Arial"/>
      <w:lang w:eastAsia="ar-SA"/>
    </w:rPr>
  </w:style>
  <w:style w:type="character" w:styleId="Refdecomentario">
    <w:name w:val="annotation reference"/>
    <w:unhideWhenUsed/>
    <w:rsid w:val="00162876"/>
    <w:rPr>
      <w:sz w:val="16"/>
      <w:szCs w:val="16"/>
    </w:rPr>
  </w:style>
  <w:style w:type="paragraph" w:styleId="Textocomentario">
    <w:name w:val="annotation text"/>
    <w:basedOn w:val="Normal"/>
    <w:link w:val="TextocomentarioCar1"/>
    <w:unhideWhenUsed/>
    <w:rsid w:val="00162876"/>
    <w:pPr>
      <w:suppressAutoHyphens/>
    </w:pPr>
    <w:rPr>
      <w:sz w:val="20"/>
      <w:szCs w:val="20"/>
      <w:lang w:eastAsia="ar-SA"/>
    </w:rPr>
  </w:style>
  <w:style w:type="character" w:customStyle="1" w:styleId="TextocomentarioCar">
    <w:name w:val="Texto comentario Car"/>
    <w:basedOn w:val="Fuentedeprrafopredeter"/>
    <w:rsid w:val="00162876"/>
  </w:style>
  <w:style w:type="character" w:customStyle="1" w:styleId="TextocomentarioCar1">
    <w:name w:val="Texto comentario Car1"/>
    <w:link w:val="Textocomentario"/>
    <w:rsid w:val="00162876"/>
    <w:rPr>
      <w:lang w:eastAsia="ar-SA"/>
    </w:rPr>
  </w:style>
  <w:style w:type="paragraph" w:customStyle="1" w:styleId="Pa8">
    <w:name w:val="Pa8"/>
    <w:basedOn w:val="Default"/>
    <w:next w:val="Default"/>
    <w:uiPriority w:val="99"/>
    <w:rsid w:val="00162876"/>
    <w:pPr>
      <w:spacing w:line="221" w:lineRule="atLeast"/>
    </w:pPr>
    <w:rPr>
      <w:rFonts w:eastAsia="Times New Roman"/>
      <w:color w:val="auto"/>
    </w:rPr>
  </w:style>
  <w:style w:type="paragraph" w:customStyle="1" w:styleId="Pa9">
    <w:name w:val="Pa9"/>
    <w:basedOn w:val="Default"/>
    <w:next w:val="Default"/>
    <w:uiPriority w:val="99"/>
    <w:rsid w:val="00162876"/>
    <w:pPr>
      <w:spacing w:line="221" w:lineRule="atLeast"/>
    </w:pPr>
    <w:rPr>
      <w:rFonts w:eastAsia="Times New Roman"/>
      <w:color w:val="auto"/>
    </w:rPr>
  </w:style>
  <w:style w:type="paragraph" w:customStyle="1" w:styleId="Pa1">
    <w:name w:val="Pa1"/>
    <w:basedOn w:val="Default"/>
    <w:next w:val="Default"/>
    <w:uiPriority w:val="99"/>
    <w:rsid w:val="00162876"/>
    <w:pPr>
      <w:spacing w:line="201" w:lineRule="atLeast"/>
    </w:pPr>
    <w:rPr>
      <w:rFonts w:eastAsia="Times New Roman"/>
      <w:color w:val="auto"/>
    </w:rPr>
  </w:style>
  <w:style w:type="character" w:customStyle="1" w:styleId="EncabezadoCar">
    <w:name w:val="Encabezado Car"/>
    <w:link w:val="Encabezado"/>
    <w:uiPriority w:val="99"/>
    <w:rsid w:val="00162876"/>
    <w:rPr>
      <w:sz w:val="24"/>
      <w:szCs w:val="24"/>
    </w:rPr>
  </w:style>
  <w:style w:type="character" w:styleId="Nmerodepgina">
    <w:name w:val="page number"/>
    <w:rsid w:val="00162876"/>
  </w:style>
  <w:style w:type="paragraph" w:customStyle="1" w:styleId="UNIQUAL">
    <w:name w:val="UNIQUAL"/>
    <w:basedOn w:val="Normal"/>
    <w:rsid w:val="00162876"/>
    <w:pPr>
      <w:spacing w:line="360" w:lineRule="auto"/>
      <w:ind w:firstLine="567"/>
      <w:jc w:val="both"/>
    </w:pPr>
    <w:rPr>
      <w:rFonts w:ascii="Times" w:hAnsi="Times" w:cs="GaramondThree"/>
      <w:szCs w:val="21"/>
      <w:lang w:val="es-ES_tradnl" w:eastAsia="es-ES_tradnl" w:bidi="es-ES_tradnl"/>
    </w:rPr>
  </w:style>
  <w:style w:type="paragraph" w:customStyle="1" w:styleId="3372873BB58A4DED866D2BE34882C06C">
    <w:name w:val="3372873BB58A4DED866D2BE34882C06C"/>
    <w:rsid w:val="00162876"/>
    <w:pPr>
      <w:spacing w:after="200" w:line="276" w:lineRule="auto"/>
    </w:pPr>
    <w:rPr>
      <w:rFonts w:ascii="Calibri" w:hAnsi="Calibri"/>
      <w:sz w:val="22"/>
      <w:szCs w:val="22"/>
      <w:lang w:val="es-ES" w:eastAsia="es-ES"/>
    </w:rPr>
  </w:style>
  <w:style w:type="paragraph" w:styleId="Asuntodelcomentario">
    <w:name w:val="annotation subject"/>
    <w:basedOn w:val="Textocomentario"/>
    <w:next w:val="Textocomentario"/>
    <w:link w:val="AsuntodelcomentarioCar"/>
    <w:rsid w:val="00162876"/>
    <w:pPr>
      <w:suppressAutoHyphens w:val="0"/>
    </w:pPr>
    <w:rPr>
      <w:b/>
      <w:bCs/>
      <w:lang w:val="es-ES_tradnl" w:eastAsia="es-ES_tradnl"/>
    </w:rPr>
  </w:style>
  <w:style w:type="character" w:customStyle="1" w:styleId="AsuntodelcomentarioCar">
    <w:name w:val="Asunto del comentario Car"/>
    <w:link w:val="Asuntodelcomentario"/>
    <w:rsid w:val="00162876"/>
    <w:rPr>
      <w:b/>
      <w:bCs/>
      <w:lang w:val="es-ES_tradnl" w:eastAsia="es-ES_tradnl"/>
    </w:rPr>
  </w:style>
  <w:style w:type="character" w:customStyle="1" w:styleId="TtuloCar1">
    <w:name w:val="Título Car1"/>
    <w:rsid w:val="00162876"/>
    <w:rPr>
      <w:rFonts w:ascii="Calibri Light" w:eastAsia="Times New Roman" w:hAnsi="Calibri Light" w:cs="Times New Roman"/>
      <w:b/>
      <w:bCs/>
      <w:kern w:val="28"/>
      <w:sz w:val="32"/>
      <w:szCs w:val="32"/>
    </w:rPr>
  </w:style>
  <w:style w:type="paragraph" w:styleId="Textonotaalfinal">
    <w:name w:val="endnote text"/>
    <w:basedOn w:val="Normal"/>
    <w:link w:val="TextonotaalfinalCar"/>
    <w:rsid w:val="00162876"/>
    <w:rPr>
      <w:sz w:val="20"/>
      <w:szCs w:val="20"/>
    </w:rPr>
  </w:style>
  <w:style w:type="character" w:customStyle="1" w:styleId="TextonotaalfinalCar">
    <w:name w:val="Texto nota al final Car"/>
    <w:basedOn w:val="Fuentedeprrafopredeter"/>
    <w:link w:val="Textonotaalfinal"/>
    <w:rsid w:val="00162876"/>
  </w:style>
  <w:style w:type="character" w:styleId="Refdenotaalfinal">
    <w:name w:val="endnote reference"/>
    <w:rsid w:val="00162876"/>
    <w:rPr>
      <w:vertAlign w:val="superscript"/>
    </w:rPr>
  </w:style>
  <w:style w:type="paragraph" w:customStyle="1" w:styleId="ANECASubtitulo">
    <w:name w:val="ANECA Subtitulo"/>
    <w:basedOn w:val="Normal"/>
    <w:rsid w:val="008066A8"/>
    <w:pPr>
      <w:spacing w:before="100" w:beforeAutospacing="1" w:after="100" w:afterAutospacing="1"/>
    </w:pPr>
    <w:rPr>
      <w:rFonts w:ascii="Verdana" w:hAnsi="Verdana" w:cs="Arial"/>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basq.e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2081BC74C6D1574485952C774E6ED75A" ma:contentTypeVersion="12" ma:contentTypeDescription="Sortu dokumentu berri bat." ma:contentTypeScope="" ma:versionID="f42d286ad31dceb334717040c6dbff6a">
  <xsd:schema xmlns:xsd="http://www.w3.org/2001/XMLSchema" xmlns:xs="http://www.w3.org/2001/XMLSchema" xmlns:p="http://schemas.microsoft.com/office/2006/metadata/properties" xmlns:ns2="d208805c-5032-47a1-89f1-2fb0a75c6268" xmlns:ns3="b4be6578-5902-47ee-b2ff-7a623c77bd19" targetNamespace="http://schemas.microsoft.com/office/2006/metadata/properties" ma:root="true" ma:fieldsID="b788393da761786e9f5be30784587193" ns2:_="" ns3:_="">
    <xsd:import namespace="d208805c-5032-47a1-89f1-2fb0a75c6268"/>
    <xsd:import namespace="b4be6578-5902-47ee-b2ff-7a623c77b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805c-5032-47a1-89f1-2fb0a75c6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6578-5902-47ee-b2ff-7a623c77bd19"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029C2-62F3-48F6-AF4E-AC7D4CAF9E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F4EF25-E087-4C77-8653-09BC3EA82F11}">
  <ds:schemaRefs>
    <ds:schemaRef ds:uri="http://schemas.microsoft.com/sharepoint/v3/contenttype/forms"/>
  </ds:schemaRefs>
</ds:datastoreItem>
</file>

<file path=customXml/itemProps3.xml><?xml version="1.0" encoding="utf-8"?>
<ds:datastoreItem xmlns:ds="http://schemas.openxmlformats.org/officeDocument/2006/customXml" ds:itemID="{2DC44B06-B8EB-4DC9-A412-794CF19E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805c-5032-47a1-89f1-2fb0a75c6268"/>
    <ds:schemaRef ds:uri="b4be6578-5902-47ee-b2ff-7a623c7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2272</Words>
  <Characters>12497</Characters>
  <Application>Microsoft Office Word</Application>
  <DocSecurity>0</DocSecurity>
  <Lines>104</Lines>
  <Paragraphs>29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Este texto esta escrito con la tipografía de UNIBASQ, newsgothic</vt:lpstr>
      <vt:lpstr>Este texto esta escrito con la tipografía de UNIBASQ, newsgothic</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texto esta escrito con la tipografía de UNIBASQ, newsgothic</dc:title>
  <dc:subject/>
  <dc:creator>Admin</dc:creator>
  <cp:keywords/>
  <cp:lastModifiedBy>Fernandez De Labastida Amurrio, Eva</cp:lastModifiedBy>
  <cp:revision>4</cp:revision>
  <cp:lastPrinted>2019-11-11T13:03:00Z</cp:lastPrinted>
  <dcterms:created xsi:type="dcterms:W3CDTF">2021-02-17T09:09:00Z</dcterms:created>
  <dcterms:modified xsi:type="dcterms:W3CDTF">2021-02-17T09:22:00Z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0x0101002081BC74C6D1574485952C774E6ED75A</vt:lpwstr>
  </property>
</Properties>
</file>