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A32B8" w14:textId="77777777" w:rsidR="00B115F0" w:rsidRPr="00862BC2" w:rsidRDefault="00B115F0" w:rsidP="00B115F0">
      <w:pPr>
        <w:rPr>
          <w:rFonts w:ascii="TradeGothic LT Light" w:hAnsi="TradeGothic LT Light"/>
        </w:rPr>
      </w:pPr>
    </w:p>
    <w:p w14:paraId="09E891E4" w14:textId="77777777" w:rsidR="00B115F0" w:rsidRPr="00862BC2" w:rsidRDefault="00B115F0" w:rsidP="00B115F0">
      <w:pPr>
        <w:rPr>
          <w:rFonts w:ascii="TradeGothic LT Light" w:hAnsi="TradeGothic LT Light"/>
        </w:rPr>
      </w:pPr>
    </w:p>
    <w:p w14:paraId="3A319186" w14:textId="77777777" w:rsidR="00B115F0" w:rsidRPr="00862BC2" w:rsidRDefault="00B115F0" w:rsidP="00B115F0">
      <w:pPr>
        <w:spacing w:line="360" w:lineRule="auto"/>
        <w:jc w:val="both"/>
        <w:outlineLvl w:val="0"/>
        <w:rPr>
          <w:rFonts w:ascii="TradeGothic LT Light" w:hAnsi="TradeGothic LT Light"/>
          <w:b/>
          <w:sz w:val="32"/>
          <w:szCs w:val="32"/>
        </w:rPr>
      </w:pPr>
      <w:bookmarkStart w:id="0" w:name="OLE_LINK1"/>
      <w:r w:rsidRPr="00862BC2">
        <w:rPr>
          <w:rFonts w:ascii="TradeGothic LT Light" w:hAnsi="TradeGothic LT Light"/>
          <w:b/>
          <w:sz w:val="32"/>
          <w:szCs w:val="32"/>
        </w:rPr>
        <w:t>Adenda al Convenio</w:t>
      </w:r>
    </w:p>
    <w:p w14:paraId="1AA89647" w14:textId="77777777" w:rsidR="00B115F0" w:rsidRPr="00862BC2" w:rsidRDefault="00B115F0" w:rsidP="00B115F0">
      <w:pPr>
        <w:autoSpaceDE w:val="0"/>
        <w:autoSpaceDN w:val="0"/>
        <w:adjustRightInd w:val="0"/>
        <w:jc w:val="both"/>
        <w:rPr>
          <w:rFonts w:ascii="TradeGothic LT Light" w:hAnsi="TradeGothic LT Light" w:cs="Verdana"/>
          <w:color w:val="000000"/>
          <w:sz w:val="20"/>
          <w:szCs w:val="20"/>
        </w:rPr>
      </w:pPr>
    </w:p>
    <w:p w14:paraId="5099D80A" w14:textId="77777777" w:rsidR="00B115F0" w:rsidRPr="00862BC2" w:rsidRDefault="00B115F0" w:rsidP="00B115F0">
      <w:pPr>
        <w:autoSpaceDE w:val="0"/>
        <w:autoSpaceDN w:val="0"/>
        <w:adjustRightInd w:val="0"/>
        <w:jc w:val="both"/>
        <w:rPr>
          <w:rFonts w:ascii="TradeGothic LT Light" w:hAnsi="TradeGothic LT Light" w:cs="Verdana"/>
          <w:color w:val="000000"/>
          <w:sz w:val="20"/>
          <w:szCs w:val="20"/>
        </w:rPr>
      </w:pPr>
    </w:p>
    <w:p w14:paraId="3901E4F4" w14:textId="77777777" w:rsidR="00B115F0" w:rsidRPr="00862BC2" w:rsidRDefault="00B115F0" w:rsidP="00B115F0">
      <w:pPr>
        <w:autoSpaceDE w:val="0"/>
        <w:autoSpaceDN w:val="0"/>
        <w:adjustRightInd w:val="0"/>
        <w:jc w:val="both"/>
        <w:rPr>
          <w:rFonts w:ascii="TradeGothic LT Light" w:hAnsi="TradeGothic LT Light" w:cs="Verdana"/>
          <w:color w:val="000000"/>
          <w:sz w:val="20"/>
          <w:szCs w:val="20"/>
        </w:rPr>
      </w:pPr>
    </w:p>
    <w:p w14:paraId="18B93F02" w14:textId="77777777" w:rsidR="00B115F0" w:rsidRPr="00862BC2" w:rsidRDefault="00B115F0" w:rsidP="00B115F0">
      <w:pPr>
        <w:autoSpaceDE w:val="0"/>
        <w:autoSpaceDN w:val="0"/>
        <w:adjustRightInd w:val="0"/>
        <w:jc w:val="both"/>
        <w:rPr>
          <w:rFonts w:ascii="TradeGothic LT Light" w:hAnsi="TradeGothic LT Light" w:cs="Verdana"/>
          <w:b/>
          <w:color w:val="000000"/>
          <w:sz w:val="20"/>
          <w:szCs w:val="20"/>
        </w:rPr>
      </w:pPr>
      <w:r w:rsidRPr="00862BC2">
        <w:rPr>
          <w:rFonts w:ascii="TradeGothic LT Light" w:hAnsi="TradeGothic LT Light" w:cs="Verdana"/>
          <w:b/>
          <w:color w:val="000000"/>
          <w:sz w:val="20"/>
          <w:szCs w:val="20"/>
        </w:rPr>
        <w:t>* Nota aclaratoria:</w:t>
      </w:r>
    </w:p>
    <w:p w14:paraId="15B2E574" w14:textId="77777777" w:rsidR="00B115F0" w:rsidRPr="00862BC2" w:rsidRDefault="00B115F0" w:rsidP="00B115F0">
      <w:pPr>
        <w:autoSpaceDE w:val="0"/>
        <w:autoSpaceDN w:val="0"/>
        <w:adjustRightInd w:val="0"/>
        <w:jc w:val="both"/>
        <w:rPr>
          <w:rFonts w:ascii="TradeGothic LT Light" w:hAnsi="TradeGothic LT Light" w:cs="Verdana"/>
          <w:color w:val="000000"/>
          <w:sz w:val="20"/>
          <w:szCs w:val="20"/>
        </w:rPr>
      </w:pPr>
    </w:p>
    <w:p w14:paraId="0B194FB0" w14:textId="77777777" w:rsidR="00B115F0" w:rsidRPr="00862BC2" w:rsidRDefault="00B115F0" w:rsidP="00B115F0">
      <w:pPr>
        <w:autoSpaceDE w:val="0"/>
        <w:autoSpaceDN w:val="0"/>
        <w:adjustRightInd w:val="0"/>
        <w:jc w:val="both"/>
        <w:rPr>
          <w:rFonts w:ascii="TradeGothic LT Light" w:hAnsi="TradeGothic LT Light" w:cs="Verdana"/>
          <w:color w:val="000000"/>
          <w:sz w:val="20"/>
          <w:szCs w:val="20"/>
        </w:rPr>
      </w:pPr>
    </w:p>
    <w:p w14:paraId="6512BD6B" w14:textId="77777777" w:rsidR="00B115F0" w:rsidRPr="00862BC2" w:rsidRDefault="00B115F0" w:rsidP="00B115F0">
      <w:pPr>
        <w:autoSpaceDE w:val="0"/>
        <w:autoSpaceDN w:val="0"/>
        <w:adjustRightInd w:val="0"/>
        <w:jc w:val="both"/>
        <w:rPr>
          <w:rFonts w:ascii="TradeGothic LT Light" w:hAnsi="TradeGothic LT Light" w:cs="Verdana"/>
          <w:color w:val="000000"/>
          <w:sz w:val="20"/>
          <w:szCs w:val="20"/>
        </w:rPr>
      </w:pPr>
      <w:r w:rsidRPr="00862BC2">
        <w:rPr>
          <w:rFonts w:ascii="TradeGothic LT Light" w:hAnsi="TradeGothic LT Light" w:cs="Verdana"/>
          <w:color w:val="000000"/>
          <w:sz w:val="20"/>
          <w:szCs w:val="20"/>
        </w:rPr>
        <w:t>Este es un documento de uso voluntario, que persigue facilitar la incorporación de nuevos centros de una universidad al Programa AUDIT. De este modo, su uso se limitará a aquellas universidades que, habiendo firmado anteriormente un convenio de colaboración para la participación en el Programa de uno o varios de sus centros, deseen, en la presente convocatoria, incorporar otros nuevos. No será de aplicación, por tanto, en los supuestos de universidades que se hayan presentado de forma global.</w:t>
      </w:r>
    </w:p>
    <w:p w14:paraId="1AF9B1B4" w14:textId="77777777" w:rsidR="00B115F0" w:rsidRPr="00862BC2" w:rsidRDefault="00B115F0" w:rsidP="00B115F0">
      <w:pPr>
        <w:autoSpaceDE w:val="0"/>
        <w:autoSpaceDN w:val="0"/>
        <w:adjustRightInd w:val="0"/>
        <w:jc w:val="both"/>
        <w:rPr>
          <w:rFonts w:ascii="TradeGothic LT Light" w:hAnsi="TradeGothic LT Light" w:cs="Verdana"/>
          <w:color w:val="000000"/>
          <w:sz w:val="20"/>
          <w:szCs w:val="20"/>
        </w:rPr>
      </w:pPr>
    </w:p>
    <w:p w14:paraId="7822F538" w14:textId="29BEEDB2" w:rsidR="00B115F0" w:rsidRPr="00862BC2" w:rsidRDefault="00B115F0" w:rsidP="00B115F0">
      <w:pPr>
        <w:autoSpaceDE w:val="0"/>
        <w:autoSpaceDN w:val="0"/>
        <w:adjustRightInd w:val="0"/>
        <w:jc w:val="both"/>
        <w:rPr>
          <w:rFonts w:ascii="TradeGothic LT Light" w:hAnsi="TradeGothic LT Light" w:cs="Verdana"/>
          <w:color w:val="000000"/>
          <w:sz w:val="20"/>
          <w:szCs w:val="20"/>
        </w:rPr>
      </w:pPr>
      <w:r w:rsidRPr="00862BC2">
        <w:rPr>
          <w:rFonts w:ascii="TradeGothic LT Light" w:hAnsi="TradeGothic LT Light" w:cs="Verdana"/>
          <w:color w:val="000000"/>
          <w:sz w:val="20"/>
          <w:szCs w:val="20"/>
        </w:rPr>
        <w:t xml:space="preserve">Con la firma por ambas partes (universidad y </w:t>
      </w:r>
      <w:r>
        <w:rPr>
          <w:rFonts w:ascii="TradeGothic LT Light" w:hAnsi="TradeGothic LT Light" w:cs="Verdana"/>
          <w:color w:val="000000"/>
          <w:sz w:val="20"/>
          <w:szCs w:val="20"/>
        </w:rPr>
        <w:t>U</w:t>
      </w:r>
      <w:r>
        <w:rPr>
          <w:rFonts w:ascii="TradeGothic LT Light" w:hAnsi="TradeGothic LT Light" w:cs="Verdana"/>
          <w:color w:val="000000"/>
          <w:sz w:val="20"/>
          <w:szCs w:val="20"/>
        </w:rPr>
        <w:t>nibasq</w:t>
      </w:r>
      <w:r w:rsidRPr="00862BC2">
        <w:rPr>
          <w:rFonts w:ascii="TradeGothic LT Light" w:hAnsi="TradeGothic LT Light" w:cs="Verdana"/>
          <w:color w:val="000000"/>
          <w:sz w:val="20"/>
          <w:szCs w:val="20"/>
        </w:rPr>
        <w:t>) de esta adenda, no será necesaria la firma de sucesivas actualizaciones del convenio, sino que a priori queda aceptada por la Agencia la inclusión de nuevos centros.</w:t>
      </w:r>
    </w:p>
    <w:p w14:paraId="70265356" w14:textId="77777777" w:rsidR="00B115F0" w:rsidRPr="00862BC2" w:rsidRDefault="00B115F0" w:rsidP="00B115F0">
      <w:pPr>
        <w:autoSpaceDE w:val="0"/>
        <w:autoSpaceDN w:val="0"/>
        <w:adjustRightInd w:val="0"/>
        <w:jc w:val="both"/>
        <w:rPr>
          <w:rFonts w:ascii="TradeGothic LT Light" w:hAnsi="TradeGothic LT Light" w:cs="Verdana"/>
          <w:color w:val="000000"/>
          <w:sz w:val="20"/>
          <w:szCs w:val="20"/>
        </w:rPr>
      </w:pPr>
    </w:p>
    <w:p w14:paraId="0957FCF6" w14:textId="77777777" w:rsidR="00B115F0" w:rsidRPr="00862BC2" w:rsidRDefault="00B115F0" w:rsidP="00B115F0">
      <w:pPr>
        <w:autoSpaceDE w:val="0"/>
        <w:autoSpaceDN w:val="0"/>
        <w:adjustRightInd w:val="0"/>
        <w:jc w:val="both"/>
        <w:rPr>
          <w:rFonts w:ascii="TradeGothic LT Light" w:hAnsi="TradeGothic LT Light" w:cs="Verdana"/>
          <w:color w:val="000000"/>
          <w:sz w:val="20"/>
          <w:szCs w:val="20"/>
        </w:rPr>
      </w:pPr>
      <w:r w:rsidRPr="00862BC2">
        <w:rPr>
          <w:rFonts w:ascii="TradeGothic LT Light" w:hAnsi="TradeGothic LT Light" w:cs="Verdana"/>
          <w:color w:val="000000"/>
          <w:sz w:val="20"/>
          <w:szCs w:val="20"/>
        </w:rPr>
        <w:t xml:space="preserve">Esta adenda no elimina la necesidad de cumplimentar y enviar tanto </w:t>
      </w:r>
      <w:r>
        <w:rPr>
          <w:rFonts w:ascii="TradeGothic LT Light" w:hAnsi="TradeGothic LT Light" w:cs="Verdana"/>
          <w:color w:val="000000"/>
          <w:sz w:val="20"/>
          <w:szCs w:val="20"/>
        </w:rPr>
        <w:t xml:space="preserve">la </w:t>
      </w:r>
      <w:r w:rsidRPr="00862BC2">
        <w:rPr>
          <w:rFonts w:ascii="TradeGothic LT Light" w:hAnsi="TradeGothic LT Light" w:cs="Verdana"/>
          <w:color w:val="000000"/>
          <w:sz w:val="20"/>
          <w:szCs w:val="20"/>
        </w:rPr>
        <w:t xml:space="preserve">solicitud de participación en el Programa </w:t>
      </w:r>
      <w:r>
        <w:rPr>
          <w:rFonts w:ascii="TradeGothic LT Light" w:hAnsi="TradeGothic LT Light" w:cs="Verdana"/>
          <w:color w:val="000000"/>
          <w:sz w:val="20"/>
          <w:szCs w:val="20"/>
        </w:rPr>
        <w:t xml:space="preserve">como la </w:t>
      </w:r>
      <w:r w:rsidRPr="00862BC2">
        <w:rPr>
          <w:rFonts w:ascii="TradeGothic LT Light" w:hAnsi="TradeGothic LT Light" w:cs="Verdana"/>
          <w:color w:val="000000"/>
          <w:sz w:val="20"/>
          <w:szCs w:val="20"/>
        </w:rPr>
        <w:t>carta de adhesión por cada nuevo centro que desee participar.</w:t>
      </w:r>
    </w:p>
    <w:p w14:paraId="0F902071" w14:textId="77777777" w:rsidR="00B115F0" w:rsidRPr="00862BC2" w:rsidRDefault="00B115F0" w:rsidP="00B115F0">
      <w:pPr>
        <w:autoSpaceDE w:val="0"/>
        <w:autoSpaceDN w:val="0"/>
        <w:adjustRightInd w:val="0"/>
        <w:jc w:val="both"/>
        <w:rPr>
          <w:rFonts w:ascii="TradeGothic LT Light" w:hAnsi="TradeGothic LT Light" w:cs="Verdana"/>
          <w:color w:val="000000"/>
          <w:sz w:val="20"/>
          <w:szCs w:val="20"/>
        </w:rPr>
      </w:pPr>
    </w:p>
    <w:p w14:paraId="273955EF" w14:textId="64690BD2" w:rsidR="00B115F0" w:rsidRPr="00862BC2" w:rsidRDefault="00B115F0" w:rsidP="00B115F0">
      <w:pPr>
        <w:autoSpaceDE w:val="0"/>
        <w:autoSpaceDN w:val="0"/>
        <w:adjustRightInd w:val="0"/>
        <w:jc w:val="both"/>
        <w:rPr>
          <w:rFonts w:ascii="TradeGothic LT Light" w:hAnsi="TradeGothic LT Light" w:cs="Verdana"/>
          <w:color w:val="000000"/>
          <w:sz w:val="20"/>
          <w:szCs w:val="20"/>
        </w:rPr>
      </w:pPr>
      <w:r w:rsidRPr="00862BC2">
        <w:rPr>
          <w:rFonts w:ascii="TradeGothic LT Light" w:hAnsi="TradeGothic LT Light" w:cs="Verdana"/>
          <w:color w:val="000000"/>
          <w:sz w:val="20"/>
          <w:szCs w:val="20"/>
        </w:rPr>
        <w:t xml:space="preserve">El anexo se enviará a la sede de la Agencia (con la referencia “Programa AUDIT - Adenda al Convenio”), firmado y por duplicado, y tras su firma por </w:t>
      </w:r>
      <w:r>
        <w:rPr>
          <w:rFonts w:ascii="TradeGothic LT Light" w:hAnsi="TradeGothic LT Light" w:cs="Verdana"/>
          <w:color w:val="000000"/>
          <w:sz w:val="20"/>
          <w:szCs w:val="20"/>
        </w:rPr>
        <w:t>la Dirección</w:t>
      </w:r>
      <w:r w:rsidRPr="00862BC2">
        <w:rPr>
          <w:rFonts w:ascii="TradeGothic LT Light" w:hAnsi="TradeGothic LT Light" w:cs="Verdana"/>
          <w:color w:val="000000"/>
          <w:sz w:val="20"/>
          <w:szCs w:val="20"/>
        </w:rPr>
        <w:t xml:space="preserve"> de ésta, se devolverá una copia al centro emisor.</w:t>
      </w:r>
    </w:p>
    <w:p w14:paraId="5DA28538" w14:textId="77777777" w:rsidR="00B115F0" w:rsidRPr="00862BC2" w:rsidRDefault="00B115F0" w:rsidP="00B115F0">
      <w:pPr>
        <w:autoSpaceDE w:val="0"/>
        <w:autoSpaceDN w:val="0"/>
        <w:adjustRightInd w:val="0"/>
        <w:jc w:val="both"/>
        <w:rPr>
          <w:rFonts w:ascii="TradeGothic LT Light" w:hAnsi="TradeGothic LT Light" w:cs="Verdana"/>
          <w:color w:val="000000"/>
          <w:sz w:val="20"/>
          <w:szCs w:val="20"/>
        </w:rPr>
      </w:pPr>
    </w:p>
    <w:p w14:paraId="3EDD958D" w14:textId="77777777" w:rsidR="00B115F0" w:rsidRPr="00862BC2" w:rsidRDefault="00B115F0" w:rsidP="00B115F0">
      <w:pPr>
        <w:autoSpaceDE w:val="0"/>
        <w:autoSpaceDN w:val="0"/>
        <w:adjustRightInd w:val="0"/>
        <w:jc w:val="both"/>
        <w:rPr>
          <w:rFonts w:ascii="TradeGothic LT Light" w:hAnsi="TradeGothic LT Light" w:cs="Verdana"/>
          <w:color w:val="000000"/>
          <w:sz w:val="20"/>
          <w:szCs w:val="20"/>
        </w:rPr>
      </w:pPr>
    </w:p>
    <w:p w14:paraId="55BF24C1" w14:textId="77777777" w:rsidR="00B115F0" w:rsidRPr="00862BC2" w:rsidRDefault="00B115F0" w:rsidP="00B115F0">
      <w:pPr>
        <w:autoSpaceDE w:val="0"/>
        <w:autoSpaceDN w:val="0"/>
        <w:adjustRightInd w:val="0"/>
        <w:jc w:val="both"/>
        <w:rPr>
          <w:rFonts w:ascii="TradeGothic LT Light" w:hAnsi="TradeGothic LT Light" w:cs="Verdana"/>
          <w:b/>
          <w:bCs/>
          <w:color w:val="000000"/>
          <w:sz w:val="32"/>
          <w:szCs w:val="32"/>
        </w:rPr>
      </w:pPr>
      <w:r w:rsidRPr="00862BC2">
        <w:rPr>
          <w:rFonts w:ascii="TradeGothic LT Light" w:hAnsi="TradeGothic LT Light" w:cs="Verdana"/>
          <w:b/>
          <w:bCs/>
          <w:color w:val="000000"/>
          <w:sz w:val="32"/>
          <w:szCs w:val="32"/>
        </w:rPr>
        <w:br w:type="page"/>
      </w:r>
    </w:p>
    <w:p w14:paraId="20F1D47C" w14:textId="77777777" w:rsidR="00B115F0" w:rsidRPr="00862BC2" w:rsidRDefault="00B115F0" w:rsidP="00B115F0">
      <w:pPr>
        <w:spacing w:line="360" w:lineRule="auto"/>
        <w:jc w:val="both"/>
        <w:outlineLvl w:val="0"/>
        <w:rPr>
          <w:rFonts w:ascii="TradeGothic LT Light" w:hAnsi="TradeGothic LT Light"/>
          <w:b/>
          <w:sz w:val="32"/>
          <w:szCs w:val="32"/>
        </w:rPr>
      </w:pPr>
      <w:r w:rsidRPr="00862BC2">
        <w:rPr>
          <w:rFonts w:ascii="TradeGothic LT Light" w:hAnsi="TradeGothic LT Light"/>
          <w:b/>
          <w:sz w:val="32"/>
          <w:szCs w:val="32"/>
        </w:rPr>
        <w:lastRenderedPageBreak/>
        <w:t>Adenda al Convenio</w:t>
      </w:r>
      <w:bookmarkEnd w:id="0"/>
      <w:r w:rsidRPr="00862BC2">
        <w:rPr>
          <w:rFonts w:ascii="TradeGothic LT Light" w:hAnsi="TradeGothic LT Light"/>
          <w:b/>
          <w:sz w:val="32"/>
          <w:szCs w:val="32"/>
        </w:rPr>
        <w:t xml:space="preserve"> de colaboración entre </w:t>
      </w:r>
      <w:r w:rsidRPr="00736F64">
        <w:rPr>
          <w:rFonts w:ascii="TradeGothic LT Light" w:hAnsi="TradeGothic LT Light"/>
          <w:b/>
          <w:sz w:val="32"/>
          <w:szCs w:val="32"/>
        </w:rPr>
        <w:t>UNIBASQ</w:t>
      </w:r>
      <w:r w:rsidRPr="00862BC2">
        <w:rPr>
          <w:rFonts w:ascii="TradeGothic LT Light" w:hAnsi="TradeGothic LT Light"/>
          <w:b/>
          <w:sz w:val="32"/>
          <w:szCs w:val="32"/>
        </w:rPr>
        <w:t xml:space="preserve"> y la Universidad ___________</w:t>
      </w:r>
    </w:p>
    <w:p w14:paraId="787160C0" w14:textId="77777777" w:rsidR="00B115F0" w:rsidRPr="00862BC2" w:rsidRDefault="00B115F0" w:rsidP="00B115F0">
      <w:pPr>
        <w:autoSpaceDE w:val="0"/>
        <w:autoSpaceDN w:val="0"/>
        <w:adjustRightInd w:val="0"/>
        <w:jc w:val="right"/>
        <w:rPr>
          <w:rFonts w:ascii="TradeGothic LT Light" w:hAnsi="TradeGothic LT Light" w:cs="Verdana"/>
          <w:color w:val="000000"/>
          <w:sz w:val="18"/>
          <w:szCs w:val="18"/>
        </w:rPr>
      </w:pPr>
    </w:p>
    <w:p w14:paraId="30999F6F" w14:textId="77777777" w:rsidR="00B115F0" w:rsidRPr="00862BC2" w:rsidRDefault="00B115F0" w:rsidP="00B115F0">
      <w:pPr>
        <w:autoSpaceDE w:val="0"/>
        <w:autoSpaceDN w:val="0"/>
        <w:adjustRightInd w:val="0"/>
        <w:jc w:val="right"/>
        <w:rPr>
          <w:rFonts w:ascii="TradeGothic LT Light" w:hAnsi="TradeGothic LT Light" w:cs="Verdana"/>
          <w:color w:val="000000"/>
          <w:sz w:val="20"/>
          <w:szCs w:val="20"/>
        </w:rPr>
      </w:pPr>
    </w:p>
    <w:p w14:paraId="10863E91" w14:textId="77777777" w:rsidR="00B115F0" w:rsidRPr="00862BC2" w:rsidRDefault="00B115F0" w:rsidP="00B115F0">
      <w:pPr>
        <w:autoSpaceDE w:val="0"/>
        <w:autoSpaceDN w:val="0"/>
        <w:adjustRightInd w:val="0"/>
        <w:jc w:val="right"/>
        <w:rPr>
          <w:rFonts w:ascii="TradeGothic LT Light" w:hAnsi="TradeGothic LT Light" w:cs="Verdana"/>
          <w:color w:val="000000"/>
          <w:sz w:val="20"/>
          <w:szCs w:val="20"/>
        </w:rPr>
      </w:pPr>
    </w:p>
    <w:p w14:paraId="091B00F8" w14:textId="77777777" w:rsidR="00B115F0" w:rsidRPr="00862BC2" w:rsidRDefault="00B115F0" w:rsidP="00B115F0">
      <w:pPr>
        <w:autoSpaceDE w:val="0"/>
        <w:autoSpaceDN w:val="0"/>
        <w:adjustRightInd w:val="0"/>
        <w:jc w:val="right"/>
        <w:rPr>
          <w:rFonts w:ascii="TradeGothic LT Light" w:hAnsi="TradeGothic LT Light" w:cs="Verdana"/>
          <w:color w:val="000000"/>
          <w:sz w:val="20"/>
          <w:szCs w:val="20"/>
        </w:rPr>
      </w:pPr>
      <w:r w:rsidRPr="00862BC2">
        <w:rPr>
          <w:rFonts w:ascii="TradeGothic LT Light" w:hAnsi="TradeGothic LT Light" w:cs="Verdana"/>
          <w:color w:val="000000"/>
          <w:sz w:val="20"/>
          <w:szCs w:val="20"/>
        </w:rPr>
        <w:t>En Vitoria-Gasteiz, a (fecha)</w:t>
      </w:r>
    </w:p>
    <w:p w14:paraId="6C00D7B9" w14:textId="77777777" w:rsidR="00B115F0" w:rsidRPr="00862BC2" w:rsidRDefault="00B115F0" w:rsidP="00B115F0">
      <w:pPr>
        <w:autoSpaceDE w:val="0"/>
        <w:autoSpaceDN w:val="0"/>
        <w:adjustRightInd w:val="0"/>
        <w:jc w:val="right"/>
        <w:rPr>
          <w:rFonts w:ascii="TradeGothic LT Light" w:hAnsi="TradeGothic LT Light" w:cs="Verdana"/>
          <w:color w:val="000000"/>
          <w:sz w:val="20"/>
          <w:szCs w:val="20"/>
        </w:rPr>
      </w:pPr>
    </w:p>
    <w:p w14:paraId="7760C5CC" w14:textId="77777777" w:rsidR="00B115F0" w:rsidRPr="00862BC2" w:rsidRDefault="00B115F0" w:rsidP="00B115F0">
      <w:pPr>
        <w:autoSpaceDE w:val="0"/>
        <w:autoSpaceDN w:val="0"/>
        <w:adjustRightInd w:val="0"/>
        <w:jc w:val="right"/>
        <w:rPr>
          <w:rFonts w:ascii="TradeGothic LT Light" w:hAnsi="TradeGothic LT Light" w:cs="Verdana"/>
          <w:color w:val="000000"/>
          <w:sz w:val="20"/>
          <w:szCs w:val="20"/>
        </w:rPr>
      </w:pPr>
    </w:p>
    <w:p w14:paraId="56910B09" w14:textId="77777777" w:rsidR="00B115F0" w:rsidRPr="00862BC2" w:rsidRDefault="00B115F0" w:rsidP="00B115F0">
      <w:pPr>
        <w:autoSpaceDE w:val="0"/>
        <w:autoSpaceDN w:val="0"/>
        <w:adjustRightInd w:val="0"/>
        <w:jc w:val="center"/>
        <w:rPr>
          <w:rFonts w:ascii="TradeGothic LT Light" w:hAnsi="TradeGothic LT Light" w:cs="Verdana"/>
          <w:b/>
          <w:bCs/>
          <w:color w:val="000000"/>
          <w:sz w:val="20"/>
          <w:szCs w:val="20"/>
        </w:rPr>
      </w:pPr>
      <w:r w:rsidRPr="00862BC2">
        <w:rPr>
          <w:rFonts w:ascii="TradeGothic LT Light" w:hAnsi="TradeGothic LT Light" w:cs="Verdana"/>
          <w:b/>
          <w:bCs/>
          <w:color w:val="000000"/>
          <w:sz w:val="20"/>
          <w:szCs w:val="20"/>
        </w:rPr>
        <w:t>REUNIDOS</w:t>
      </w:r>
    </w:p>
    <w:p w14:paraId="15612FB7" w14:textId="77777777" w:rsidR="00B115F0" w:rsidRPr="00862BC2" w:rsidRDefault="00B115F0" w:rsidP="00B115F0">
      <w:pPr>
        <w:autoSpaceDE w:val="0"/>
        <w:autoSpaceDN w:val="0"/>
        <w:adjustRightInd w:val="0"/>
        <w:jc w:val="both"/>
        <w:rPr>
          <w:rFonts w:ascii="TradeGothic LT Light" w:hAnsi="TradeGothic LT Light" w:cs="Verdana"/>
          <w:color w:val="000000"/>
          <w:sz w:val="20"/>
          <w:szCs w:val="20"/>
        </w:rPr>
      </w:pPr>
    </w:p>
    <w:p w14:paraId="4C7031FB" w14:textId="6666C080" w:rsidR="00B115F0" w:rsidRPr="00862BC2" w:rsidRDefault="00B115F0" w:rsidP="00B115F0">
      <w:pPr>
        <w:autoSpaceDE w:val="0"/>
        <w:autoSpaceDN w:val="0"/>
        <w:adjustRightInd w:val="0"/>
        <w:spacing w:line="360" w:lineRule="auto"/>
        <w:jc w:val="both"/>
        <w:rPr>
          <w:rFonts w:ascii="TradeGothic LT Light" w:hAnsi="TradeGothic LT Light" w:cs="Verdana"/>
          <w:color w:val="000000"/>
          <w:sz w:val="20"/>
          <w:szCs w:val="20"/>
        </w:rPr>
      </w:pPr>
      <w:r w:rsidRPr="00862BC2">
        <w:rPr>
          <w:rFonts w:ascii="TradeGothic LT Light" w:hAnsi="TradeGothic LT Light" w:cs="Verdana"/>
          <w:color w:val="000000"/>
          <w:sz w:val="20"/>
          <w:szCs w:val="20"/>
        </w:rPr>
        <w:t>De una parte D</w:t>
      </w:r>
      <w:r>
        <w:rPr>
          <w:rFonts w:ascii="TradeGothic LT Light" w:hAnsi="TradeGothic LT Light" w:cs="Verdana"/>
          <w:color w:val="000000"/>
          <w:sz w:val="20"/>
          <w:szCs w:val="20"/>
        </w:rPr>
        <w:t>./Dña. _____</w:t>
      </w:r>
      <w:r w:rsidRPr="00862BC2">
        <w:rPr>
          <w:rFonts w:ascii="TradeGothic LT Light" w:hAnsi="TradeGothic LT Light" w:cs="Verdana"/>
          <w:color w:val="000000"/>
          <w:sz w:val="20"/>
          <w:szCs w:val="20"/>
        </w:rPr>
        <w:t xml:space="preserve">, en nombre y representación de </w:t>
      </w:r>
      <w:r>
        <w:rPr>
          <w:rFonts w:ascii="TradeGothic LT Light" w:hAnsi="TradeGothic LT Light" w:cs="Verdana"/>
          <w:color w:val="000000"/>
          <w:sz w:val="20"/>
          <w:szCs w:val="20"/>
        </w:rPr>
        <w:t>Unibasq</w:t>
      </w:r>
      <w:r w:rsidRPr="00862BC2">
        <w:rPr>
          <w:rFonts w:ascii="TradeGothic LT Light" w:hAnsi="TradeGothic LT Light" w:cs="Verdana"/>
          <w:color w:val="000000"/>
          <w:sz w:val="20"/>
          <w:szCs w:val="20"/>
        </w:rPr>
        <w:t xml:space="preserve"> - Agencia de Calidad del Sistema Universitario Vasco, ente público de derecho privado adscrito al Departamento de Educación, Universidades e Investigación del Gobierno Vasco y creado por la Ley 3/2004, de 25 de febrero, del Sistema Universitario Vasco, en virtud de su Título VI, Capítulo Segundo.</w:t>
      </w:r>
    </w:p>
    <w:p w14:paraId="073A545C" w14:textId="77777777" w:rsidR="00B115F0" w:rsidRPr="00862BC2" w:rsidRDefault="00B115F0" w:rsidP="00B115F0">
      <w:pPr>
        <w:autoSpaceDE w:val="0"/>
        <w:autoSpaceDN w:val="0"/>
        <w:adjustRightInd w:val="0"/>
        <w:spacing w:line="360" w:lineRule="auto"/>
        <w:jc w:val="both"/>
        <w:rPr>
          <w:rFonts w:ascii="TradeGothic LT Light" w:hAnsi="TradeGothic LT Light" w:cs="Verdana"/>
          <w:color w:val="000000"/>
          <w:sz w:val="20"/>
          <w:szCs w:val="20"/>
        </w:rPr>
      </w:pPr>
    </w:p>
    <w:p w14:paraId="63C30FA8" w14:textId="77777777" w:rsidR="00B115F0" w:rsidRPr="00862BC2" w:rsidRDefault="00B115F0" w:rsidP="00B115F0">
      <w:pPr>
        <w:autoSpaceDE w:val="0"/>
        <w:autoSpaceDN w:val="0"/>
        <w:adjustRightInd w:val="0"/>
        <w:spacing w:line="360" w:lineRule="auto"/>
        <w:jc w:val="both"/>
        <w:rPr>
          <w:rFonts w:ascii="TradeGothic LT Light" w:hAnsi="TradeGothic LT Light" w:cs="Verdana"/>
          <w:color w:val="000000"/>
          <w:sz w:val="20"/>
          <w:szCs w:val="20"/>
        </w:rPr>
      </w:pPr>
      <w:r w:rsidRPr="00862BC2">
        <w:rPr>
          <w:rFonts w:ascii="TradeGothic LT Light" w:hAnsi="TradeGothic LT Light" w:cs="Verdana"/>
          <w:color w:val="000000"/>
          <w:sz w:val="20"/>
          <w:szCs w:val="20"/>
        </w:rPr>
        <w:t>De otra parte __________________ como Rector de la Universidad _____________</w:t>
      </w:r>
      <w:proofErr w:type="gramStart"/>
      <w:r w:rsidRPr="00862BC2">
        <w:rPr>
          <w:rFonts w:ascii="TradeGothic LT Light" w:hAnsi="TradeGothic LT Light" w:cs="Verdana"/>
          <w:color w:val="000000"/>
          <w:sz w:val="20"/>
          <w:szCs w:val="20"/>
        </w:rPr>
        <w:t>_ ,</w:t>
      </w:r>
      <w:proofErr w:type="gramEnd"/>
      <w:r w:rsidRPr="00862BC2">
        <w:rPr>
          <w:rFonts w:ascii="TradeGothic LT Light" w:hAnsi="TradeGothic LT Light" w:cs="Verdana"/>
          <w:color w:val="000000"/>
          <w:sz w:val="20"/>
          <w:szCs w:val="20"/>
        </w:rPr>
        <w:t xml:space="preserve"> en ejercicio de las competencias que tiene encomendadas según la vigente legislación y, en particular, los Estatutos de la Universidad.</w:t>
      </w:r>
    </w:p>
    <w:p w14:paraId="4D3C8FC0" w14:textId="77777777" w:rsidR="00B115F0" w:rsidRPr="00862BC2" w:rsidRDefault="00B115F0" w:rsidP="00B115F0">
      <w:pPr>
        <w:autoSpaceDE w:val="0"/>
        <w:autoSpaceDN w:val="0"/>
        <w:adjustRightInd w:val="0"/>
        <w:spacing w:line="360" w:lineRule="auto"/>
        <w:jc w:val="both"/>
        <w:rPr>
          <w:rFonts w:ascii="TradeGothic LT Light" w:hAnsi="TradeGothic LT Light" w:cs="Verdana"/>
          <w:color w:val="000000"/>
          <w:sz w:val="20"/>
          <w:szCs w:val="20"/>
        </w:rPr>
      </w:pPr>
    </w:p>
    <w:p w14:paraId="27638BEC" w14:textId="77777777" w:rsidR="00B115F0" w:rsidRPr="00862BC2" w:rsidRDefault="00B115F0" w:rsidP="00B115F0">
      <w:pPr>
        <w:autoSpaceDE w:val="0"/>
        <w:autoSpaceDN w:val="0"/>
        <w:adjustRightInd w:val="0"/>
        <w:spacing w:line="360" w:lineRule="auto"/>
        <w:jc w:val="both"/>
        <w:rPr>
          <w:rFonts w:ascii="TradeGothic LT Light" w:hAnsi="TradeGothic LT Light" w:cs="Verdana"/>
          <w:color w:val="000000"/>
          <w:sz w:val="20"/>
          <w:szCs w:val="20"/>
        </w:rPr>
      </w:pPr>
      <w:r w:rsidRPr="00862BC2">
        <w:rPr>
          <w:rFonts w:ascii="TradeGothic LT Light" w:hAnsi="TradeGothic LT Light" w:cs="Verdana"/>
          <w:color w:val="000000"/>
          <w:sz w:val="20"/>
          <w:szCs w:val="20"/>
        </w:rPr>
        <w:t>Ambos representantes, reconociéndose mutuamente capacidad suficiente, subscriben en nombre de las respectivas entidades el presente documento y, al efecto</w:t>
      </w:r>
    </w:p>
    <w:p w14:paraId="30FBA80A" w14:textId="77777777" w:rsidR="00B115F0" w:rsidRPr="00862BC2" w:rsidRDefault="00B115F0" w:rsidP="00B115F0">
      <w:pPr>
        <w:autoSpaceDE w:val="0"/>
        <w:autoSpaceDN w:val="0"/>
        <w:adjustRightInd w:val="0"/>
        <w:spacing w:line="360" w:lineRule="auto"/>
        <w:jc w:val="both"/>
        <w:rPr>
          <w:rFonts w:ascii="TradeGothic LT Light" w:hAnsi="TradeGothic LT Light" w:cs="Verdana"/>
          <w:b/>
          <w:bCs/>
          <w:color w:val="000000"/>
          <w:sz w:val="20"/>
          <w:szCs w:val="20"/>
        </w:rPr>
      </w:pPr>
    </w:p>
    <w:p w14:paraId="416A502A" w14:textId="77777777" w:rsidR="00B115F0" w:rsidRPr="00862BC2" w:rsidRDefault="00B115F0" w:rsidP="00B115F0">
      <w:pPr>
        <w:autoSpaceDE w:val="0"/>
        <w:autoSpaceDN w:val="0"/>
        <w:adjustRightInd w:val="0"/>
        <w:jc w:val="center"/>
        <w:rPr>
          <w:rFonts w:ascii="TradeGothic LT Light" w:hAnsi="TradeGothic LT Light" w:cs="Verdana"/>
          <w:b/>
          <w:bCs/>
          <w:color w:val="000000"/>
          <w:sz w:val="20"/>
          <w:szCs w:val="20"/>
        </w:rPr>
      </w:pPr>
      <w:r w:rsidRPr="00862BC2">
        <w:rPr>
          <w:rFonts w:ascii="TradeGothic LT Light" w:hAnsi="TradeGothic LT Light" w:cs="Verdana"/>
          <w:b/>
          <w:bCs/>
          <w:color w:val="000000"/>
          <w:sz w:val="20"/>
          <w:szCs w:val="20"/>
        </w:rPr>
        <w:t>EXPONEN</w:t>
      </w:r>
    </w:p>
    <w:p w14:paraId="26922E81" w14:textId="77777777" w:rsidR="00B115F0" w:rsidRPr="00862BC2" w:rsidRDefault="00B115F0" w:rsidP="00B115F0">
      <w:pPr>
        <w:autoSpaceDE w:val="0"/>
        <w:autoSpaceDN w:val="0"/>
        <w:adjustRightInd w:val="0"/>
        <w:jc w:val="center"/>
        <w:rPr>
          <w:rFonts w:ascii="TradeGothic LT Light" w:hAnsi="TradeGothic LT Light" w:cs="Verdana"/>
          <w:b/>
          <w:bCs/>
          <w:color w:val="000000"/>
          <w:sz w:val="20"/>
          <w:szCs w:val="20"/>
        </w:rPr>
      </w:pPr>
    </w:p>
    <w:p w14:paraId="510EDD22" w14:textId="77777777" w:rsidR="00B115F0" w:rsidRPr="00862BC2" w:rsidRDefault="00B115F0" w:rsidP="00B115F0">
      <w:pPr>
        <w:autoSpaceDE w:val="0"/>
        <w:autoSpaceDN w:val="0"/>
        <w:adjustRightInd w:val="0"/>
        <w:spacing w:line="360" w:lineRule="auto"/>
        <w:jc w:val="both"/>
        <w:rPr>
          <w:rFonts w:ascii="TradeGothic LT Light" w:hAnsi="TradeGothic LT Light" w:cs="Verdana"/>
          <w:b/>
          <w:bCs/>
          <w:color w:val="000000"/>
          <w:sz w:val="20"/>
          <w:szCs w:val="20"/>
        </w:rPr>
      </w:pPr>
      <w:proofErr w:type="gramStart"/>
      <w:r w:rsidRPr="00862BC2">
        <w:rPr>
          <w:rFonts w:ascii="TradeGothic LT Light" w:hAnsi="TradeGothic LT Light" w:cs="Verdana"/>
          <w:b/>
          <w:bCs/>
          <w:color w:val="000000"/>
          <w:sz w:val="20"/>
          <w:szCs w:val="20"/>
        </w:rPr>
        <w:t>PRIMERO.-</w:t>
      </w:r>
      <w:proofErr w:type="gramEnd"/>
      <w:r w:rsidRPr="00862BC2">
        <w:rPr>
          <w:rFonts w:ascii="TradeGothic LT Light" w:hAnsi="TradeGothic LT Light" w:cs="Verdana"/>
          <w:b/>
          <w:bCs/>
          <w:color w:val="000000"/>
          <w:sz w:val="20"/>
          <w:szCs w:val="20"/>
        </w:rPr>
        <w:t xml:space="preserve"> </w:t>
      </w:r>
    </w:p>
    <w:p w14:paraId="42464C20" w14:textId="0853F1A8" w:rsidR="00B115F0" w:rsidRPr="00862BC2" w:rsidRDefault="00B115F0" w:rsidP="00B115F0">
      <w:pPr>
        <w:autoSpaceDE w:val="0"/>
        <w:autoSpaceDN w:val="0"/>
        <w:adjustRightInd w:val="0"/>
        <w:spacing w:line="360" w:lineRule="auto"/>
        <w:jc w:val="both"/>
        <w:rPr>
          <w:rFonts w:ascii="TradeGothic LT Light" w:hAnsi="TradeGothic LT Light" w:cs="Verdana"/>
          <w:sz w:val="20"/>
          <w:szCs w:val="20"/>
        </w:rPr>
      </w:pPr>
      <w:r>
        <w:rPr>
          <w:rFonts w:ascii="TradeGothic LT Light" w:hAnsi="TradeGothic LT Light" w:cs="Verdana"/>
          <w:sz w:val="20"/>
          <w:szCs w:val="20"/>
        </w:rPr>
        <w:t>Unibasq</w:t>
      </w:r>
      <w:r w:rsidRPr="00862BC2">
        <w:rPr>
          <w:rFonts w:ascii="TradeGothic LT Light" w:hAnsi="TradeGothic LT Light" w:cs="Verdana"/>
          <w:sz w:val="20"/>
          <w:szCs w:val="20"/>
        </w:rPr>
        <w:t xml:space="preserve"> - Agencia de Calidad del Sistema Universitario Vasco (</w:t>
      </w:r>
      <w:r>
        <w:rPr>
          <w:rFonts w:ascii="TradeGothic LT Light" w:hAnsi="TradeGothic LT Light" w:cs="Verdana"/>
          <w:sz w:val="20"/>
          <w:szCs w:val="20"/>
        </w:rPr>
        <w:t>Unibasq</w:t>
      </w:r>
      <w:r w:rsidRPr="00862BC2">
        <w:rPr>
          <w:rFonts w:ascii="TradeGothic LT Light" w:hAnsi="TradeGothic LT Light" w:cs="Verdana"/>
          <w:sz w:val="20"/>
          <w:szCs w:val="20"/>
        </w:rPr>
        <w:t xml:space="preserve"> en adelante), que tiene entre sus funciones: </w:t>
      </w:r>
    </w:p>
    <w:p w14:paraId="1DE33B3F" w14:textId="77777777" w:rsidR="00B115F0" w:rsidRPr="00862BC2" w:rsidRDefault="00B115F0" w:rsidP="00B115F0">
      <w:pPr>
        <w:numPr>
          <w:ilvl w:val="0"/>
          <w:numId w:val="45"/>
        </w:numPr>
        <w:autoSpaceDE w:val="0"/>
        <w:autoSpaceDN w:val="0"/>
        <w:adjustRightInd w:val="0"/>
        <w:spacing w:line="360" w:lineRule="auto"/>
        <w:jc w:val="both"/>
        <w:rPr>
          <w:rFonts w:ascii="TradeGothic LT Light" w:hAnsi="TradeGothic LT Light" w:cs="Verdana"/>
          <w:sz w:val="20"/>
          <w:szCs w:val="20"/>
        </w:rPr>
      </w:pPr>
      <w:r w:rsidRPr="00862BC2">
        <w:rPr>
          <w:rFonts w:ascii="TradeGothic LT Light" w:hAnsi="TradeGothic LT Light" w:cs="Verdana"/>
          <w:sz w:val="20"/>
          <w:szCs w:val="20"/>
        </w:rPr>
        <w:t>La evaluación, la acreditación y la certificación de los sistemas y procedimientos de evaluación interna de la calidad de las universidades.</w:t>
      </w:r>
    </w:p>
    <w:p w14:paraId="3164AEA3" w14:textId="77777777" w:rsidR="00B115F0" w:rsidRPr="00862BC2" w:rsidRDefault="00B115F0" w:rsidP="00B115F0">
      <w:pPr>
        <w:numPr>
          <w:ilvl w:val="0"/>
          <w:numId w:val="45"/>
        </w:numPr>
        <w:autoSpaceDE w:val="0"/>
        <w:autoSpaceDN w:val="0"/>
        <w:adjustRightInd w:val="0"/>
        <w:spacing w:line="360" w:lineRule="auto"/>
        <w:jc w:val="both"/>
        <w:rPr>
          <w:rFonts w:ascii="TradeGothic LT Light" w:hAnsi="TradeGothic LT Light" w:cs="Verdana"/>
          <w:sz w:val="20"/>
          <w:szCs w:val="20"/>
        </w:rPr>
      </w:pPr>
      <w:r w:rsidRPr="00862BC2">
        <w:rPr>
          <w:rFonts w:ascii="TradeGothic LT Light" w:hAnsi="TradeGothic LT Light" w:cs="Verdana"/>
          <w:sz w:val="20"/>
          <w:szCs w:val="20"/>
        </w:rPr>
        <w:t>La emisión de informes de evaluación dirigidos a las universidades, la administración educativa, los agentes sociales y la sociedad en general.</w:t>
      </w:r>
    </w:p>
    <w:p w14:paraId="7E8C7961" w14:textId="77777777" w:rsidR="00B115F0" w:rsidRPr="00862BC2" w:rsidRDefault="00B115F0" w:rsidP="00B115F0">
      <w:pPr>
        <w:numPr>
          <w:ilvl w:val="0"/>
          <w:numId w:val="45"/>
        </w:numPr>
        <w:autoSpaceDE w:val="0"/>
        <w:autoSpaceDN w:val="0"/>
        <w:adjustRightInd w:val="0"/>
        <w:spacing w:line="360" w:lineRule="auto"/>
        <w:jc w:val="both"/>
        <w:rPr>
          <w:rFonts w:ascii="TradeGothic LT Light" w:hAnsi="TradeGothic LT Light" w:cs="Verdana"/>
          <w:sz w:val="20"/>
          <w:szCs w:val="20"/>
        </w:rPr>
      </w:pPr>
      <w:r w:rsidRPr="00862BC2">
        <w:rPr>
          <w:rFonts w:ascii="TradeGothic LT Light" w:hAnsi="TradeGothic LT Light" w:cs="Verdana"/>
          <w:sz w:val="20"/>
          <w:szCs w:val="20"/>
        </w:rPr>
        <w:t>La elaboración de estudios orientados a la mejora y a la innovación de modelos de evaluación, certificación y acreditación.</w:t>
      </w:r>
    </w:p>
    <w:p w14:paraId="6E197A18" w14:textId="77777777" w:rsidR="00B115F0" w:rsidRPr="00862BC2" w:rsidRDefault="00B115F0" w:rsidP="00B115F0">
      <w:pPr>
        <w:numPr>
          <w:ilvl w:val="0"/>
          <w:numId w:val="45"/>
        </w:numPr>
        <w:autoSpaceDE w:val="0"/>
        <w:autoSpaceDN w:val="0"/>
        <w:adjustRightInd w:val="0"/>
        <w:spacing w:line="360" w:lineRule="auto"/>
        <w:jc w:val="both"/>
        <w:rPr>
          <w:rFonts w:ascii="TradeGothic LT Light" w:hAnsi="TradeGothic LT Light" w:cs="Verdana"/>
          <w:sz w:val="20"/>
          <w:szCs w:val="20"/>
        </w:rPr>
      </w:pPr>
      <w:r w:rsidRPr="00862BC2">
        <w:rPr>
          <w:rFonts w:ascii="TradeGothic LT Light" w:hAnsi="TradeGothic LT Light" w:cs="Verdana"/>
          <w:sz w:val="20"/>
          <w:szCs w:val="20"/>
        </w:rPr>
        <w:t>La promoción de la evaluación y de la comparación de criterios de calidad en el marco europeo e internacional.</w:t>
      </w:r>
    </w:p>
    <w:p w14:paraId="626DCE4C" w14:textId="77777777" w:rsidR="00B115F0" w:rsidRPr="00862BC2" w:rsidRDefault="00B115F0" w:rsidP="00B115F0">
      <w:pPr>
        <w:autoSpaceDE w:val="0"/>
        <w:autoSpaceDN w:val="0"/>
        <w:adjustRightInd w:val="0"/>
        <w:spacing w:line="360" w:lineRule="auto"/>
        <w:ind w:left="360"/>
        <w:jc w:val="both"/>
        <w:rPr>
          <w:rFonts w:ascii="TradeGothic LT Light" w:hAnsi="TradeGothic LT Light" w:cs="Verdana"/>
          <w:sz w:val="20"/>
          <w:szCs w:val="20"/>
        </w:rPr>
      </w:pPr>
    </w:p>
    <w:p w14:paraId="299022E3" w14:textId="77777777" w:rsidR="00B115F0" w:rsidRPr="00862BC2" w:rsidRDefault="00B115F0" w:rsidP="00B115F0">
      <w:pPr>
        <w:autoSpaceDE w:val="0"/>
        <w:autoSpaceDN w:val="0"/>
        <w:adjustRightInd w:val="0"/>
        <w:spacing w:line="360" w:lineRule="auto"/>
        <w:ind w:left="360"/>
        <w:jc w:val="both"/>
        <w:rPr>
          <w:rFonts w:ascii="TradeGothic LT Light" w:hAnsi="TradeGothic LT Light" w:cs="Verdana"/>
          <w:sz w:val="20"/>
          <w:szCs w:val="20"/>
        </w:rPr>
      </w:pPr>
      <w:r w:rsidRPr="00862BC2">
        <w:rPr>
          <w:rFonts w:ascii="TradeGothic LT Light" w:hAnsi="TradeGothic LT Light" w:cs="Verdana"/>
          <w:sz w:val="20"/>
          <w:szCs w:val="20"/>
        </w:rPr>
        <w:t xml:space="preserve">Que estas funciones las realiza, entre otros, a través de la adscripción al Programa de Reconocimiento de Sistemas de Garantía Interna de la Calidad de la formación universitaria (AUDIT) desarrollado por la Agencia Nacional de Evaluación de la Calidad (ANECA) en colaboración con la </w:t>
      </w:r>
      <w:r>
        <w:rPr>
          <w:rFonts w:ascii="TradeGothic LT Light" w:hAnsi="TradeGothic LT Light" w:cs="Verdana"/>
          <w:sz w:val="20"/>
          <w:szCs w:val="20"/>
        </w:rPr>
        <w:t>A</w:t>
      </w:r>
      <w:r w:rsidRPr="00862BC2">
        <w:rPr>
          <w:rFonts w:ascii="TradeGothic LT Light" w:hAnsi="TradeGothic LT Light" w:cs="Verdana"/>
          <w:sz w:val="20"/>
          <w:szCs w:val="20"/>
        </w:rPr>
        <w:t xml:space="preserve">gencia per a la </w:t>
      </w:r>
      <w:proofErr w:type="spellStart"/>
      <w:r>
        <w:rPr>
          <w:rFonts w:ascii="TradeGothic LT Light" w:hAnsi="TradeGothic LT Light" w:cs="Verdana"/>
          <w:sz w:val="20"/>
          <w:szCs w:val="20"/>
        </w:rPr>
        <w:t>Q</w:t>
      </w:r>
      <w:r w:rsidRPr="00862BC2">
        <w:rPr>
          <w:rFonts w:ascii="TradeGothic LT Light" w:hAnsi="TradeGothic LT Light" w:cs="Verdana"/>
          <w:sz w:val="20"/>
          <w:szCs w:val="20"/>
        </w:rPr>
        <w:t>ualitat</w:t>
      </w:r>
      <w:proofErr w:type="spellEnd"/>
      <w:r w:rsidRPr="00862BC2">
        <w:rPr>
          <w:rFonts w:ascii="TradeGothic LT Light" w:hAnsi="TradeGothic LT Light" w:cs="Verdana"/>
          <w:sz w:val="20"/>
          <w:szCs w:val="20"/>
        </w:rPr>
        <w:t xml:space="preserve"> del </w:t>
      </w:r>
      <w:r w:rsidRPr="00862BC2">
        <w:rPr>
          <w:rFonts w:ascii="TradeGothic LT Light" w:hAnsi="TradeGothic LT Light" w:cs="Verdana"/>
          <w:caps/>
          <w:sz w:val="20"/>
          <w:szCs w:val="20"/>
        </w:rPr>
        <w:t>s</w:t>
      </w:r>
      <w:r w:rsidRPr="00862BC2">
        <w:rPr>
          <w:rFonts w:ascii="TradeGothic LT Light" w:hAnsi="TradeGothic LT Light" w:cs="Verdana"/>
          <w:sz w:val="20"/>
          <w:szCs w:val="20"/>
        </w:rPr>
        <w:t xml:space="preserve">istema </w:t>
      </w:r>
      <w:proofErr w:type="spellStart"/>
      <w:r w:rsidRPr="00862BC2">
        <w:rPr>
          <w:rFonts w:ascii="TradeGothic LT Light" w:hAnsi="TradeGothic LT Light" w:cs="Verdana"/>
          <w:sz w:val="20"/>
          <w:szCs w:val="20"/>
        </w:rPr>
        <w:t>Universitari</w:t>
      </w:r>
      <w:proofErr w:type="spellEnd"/>
      <w:r w:rsidRPr="00862BC2">
        <w:rPr>
          <w:rFonts w:ascii="TradeGothic LT Light" w:hAnsi="TradeGothic LT Light" w:cs="Verdana"/>
          <w:sz w:val="20"/>
          <w:szCs w:val="20"/>
        </w:rPr>
        <w:t xml:space="preserve"> de </w:t>
      </w:r>
      <w:r w:rsidRPr="00862BC2">
        <w:rPr>
          <w:rFonts w:ascii="TradeGothic LT Light" w:hAnsi="TradeGothic LT Light" w:cs="Verdana"/>
          <w:sz w:val="22"/>
          <w:szCs w:val="20"/>
        </w:rPr>
        <w:t>C</w:t>
      </w:r>
      <w:r w:rsidRPr="00862BC2">
        <w:rPr>
          <w:rFonts w:ascii="TradeGothic LT Light" w:hAnsi="TradeGothic LT Light" w:cs="Verdana"/>
          <w:sz w:val="20"/>
          <w:szCs w:val="20"/>
        </w:rPr>
        <w:t xml:space="preserve">atalunya (AQU) y la </w:t>
      </w:r>
      <w:proofErr w:type="spellStart"/>
      <w:r w:rsidRPr="00862BC2">
        <w:rPr>
          <w:rFonts w:ascii="TradeGothic LT Light" w:hAnsi="TradeGothic LT Light" w:cs="Verdana"/>
          <w:sz w:val="20"/>
          <w:szCs w:val="20"/>
        </w:rPr>
        <w:t>Axencia</w:t>
      </w:r>
      <w:proofErr w:type="spellEnd"/>
      <w:r w:rsidRPr="00862BC2">
        <w:rPr>
          <w:rFonts w:ascii="TradeGothic LT Light" w:hAnsi="TradeGothic LT Light" w:cs="Verdana"/>
          <w:sz w:val="20"/>
          <w:szCs w:val="20"/>
        </w:rPr>
        <w:t xml:space="preserve"> para a </w:t>
      </w:r>
      <w:proofErr w:type="spellStart"/>
      <w:r w:rsidRPr="00862BC2">
        <w:rPr>
          <w:rFonts w:ascii="TradeGothic LT Light" w:hAnsi="TradeGothic LT Light" w:cs="Verdana"/>
          <w:sz w:val="20"/>
          <w:szCs w:val="20"/>
        </w:rPr>
        <w:t>Calidade</w:t>
      </w:r>
      <w:proofErr w:type="spellEnd"/>
      <w:r w:rsidRPr="00862BC2">
        <w:rPr>
          <w:rFonts w:ascii="TradeGothic LT Light" w:hAnsi="TradeGothic LT Light" w:cs="Verdana"/>
          <w:sz w:val="20"/>
          <w:szCs w:val="20"/>
        </w:rPr>
        <w:t xml:space="preserve"> do Sistema Universitario de Galicia (ACSUG) que contempla la realización de una convocatoria pública dirigida a las universidades españolas. </w:t>
      </w:r>
    </w:p>
    <w:p w14:paraId="199719D0" w14:textId="77777777" w:rsidR="00B115F0" w:rsidRPr="00862BC2" w:rsidRDefault="00B115F0" w:rsidP="00B115F0">
      <w:pPr>
        <w:autoSpaceDE w:val="0"/>
        <w:autoSpaceDN w:val="0"/>
        <w:adjustRightInd w:val="0"/>
        <w:spacing w:line="360" w:lineRule="auto"/>
        <w:jc w:val="both"/>
        <w:rPr>
          <w:rFonts w:ascii="TradeGothic LT Light" w:hAnsi="TradeGothic LT Light" w:cs="Verdana"/>
          <w:sz w:val="20"/>
          <w:szCs w:val="20"/>
        </w:rPr>
      </w:pPr>
    </w:p>
    <w:p w14:paraId="54C5EEA4" w14:textId="77777777" w:rsidR="00B115F0" w:rsidRDefault="00B115F0" w:rsidP="00B115F0">
      <w:pPr>
        <w:autoSpaceDE w:val="0"/>
        <w:autoSpaceDN w:val="0"/>
        <w:adjustRightInd w:val="0"/>
        <w:spacing w:line="360" w:lineRule="auto"/>
        <w:jc w:val="both"/>
        <w:rPr>
          <w:rFonts w:ascii="TradeGothic LT Light" w:hAnsi="TradeGothic LT Light" w:cs="Verdana"/>
          <w:sz w:val="20"/>
          <w:szCs w:val="20"/>
        </w:rPr>
      </w:pPr>
      <w:r w:rsidRPr="00862BC2">
        <w:rPr>
          <w:rFonts w:ascii="TradeGothic LT Light" w:hAnsi="TradeGothic LT Light" w:cs="Verdana"/>
          <w:sz w:val="20"/>
          <w:szCs w:val="20"/>
        </w:rPr>
        <w:lastRenderedPageBreak/>
        <w:t xml:space="preserve">Como consecuencia de dicha convocatoria, </w:t>
      </w:r>
      <w:r>
        <w:rPr>
          <w:rFonts w:ascii="TradeGothic LT Light" w:hAnsi="TradeGothic LT Light" w:cs="Verdana"/>
          <w:sz w:val="20"/>
          <w:szCs w:val="20"/>
        </w:rPr>
        <w:t>UNIBASQ</w:t>
      </w:r>
      <w:r w:rsidRPr="00862BC2">
        <w:rPr>
          <w:rFonts w:ascii="TradeGothic LT Light" w:hAnsi="TradeGothic LT Light" w:cs="Verdana"/>
          <w:sz w:val="20"/>
          <w:szCs w:val="20"/>
        </w:rPr>
        <w:t xml:space="preserve"> y la Universidad ___________________</w:t>
      </w:r>
      <w:proofErr w:type="gramStart"/>
      <w:r w:rsidRPr="00862BC2">
        <w:rPr>
          <w:rFonts w:ascii="TradeGothic LT Light" w:hAnsi="TradeGothic LT Light" w:cs="Verdana"/>
          <w:sz w:val="20"/>
          <w:szCs w:val="20"/>
        </w:rPr>
        <w:t xml:space="preserve">_  </w:t>
      </w:r>
      <w:r w:rsidRPr="00862BC2">
        <w:rPr>
          <w:rFonts w:ascii="TradeGothic LT Light" w:hAnsi="TradeGothic LT Light" w:cs="Verdana"/>
          <w:color w:val="000000"/>
          <w:sz w:val="20"/>
          <w:szCs w:val="20"/>
        </w:rPr>
        <w:t>firmaron</w:t>
      </w:r>
      <w:proofErr w:type="gramEnd"/>
      <w:r w:rsidRPr="00862BC2">
        <w:rPr>
          <w:rFonts w:ascii="TradeGothic LT Light" w:hAnsi="TradeGothic LT Light" w:cs="Verdana"/>
          <w:color w:val="000000"/>
          <w:sz w:val="20"/>
          <w:szCs w:val="20"/>
        </w:rPr>
        <w:t xml:space="preserve"> un convenio de colaboración, con fecha de ____________________ , para la participación de la Universidad en el desarrollo del </w:t>
      </w:r>
      <w:r w:rsidRPr="00862BC2">
        <w:rPr>
          <w:rFonts w:ascii="TradeGothic LT Light" w:hAnsi="TradeGothic LT Light" w:cs="Verdana"/>
          <w:sz w:val="20"/>
          <w:szCs w:val="20"/>
        </w:rPr>
        <w:t>Programa de Reconocimiento de Sistemas de Garantía Interna de la Calidad de la formación universitaria (AUDIT), acordando la participación de esta Universidad a través del Centro __________________________.</w:t>
      </w:r>
    </w:p>
    <w:p w14:paraId="4860FE9E" w14:textId="77777777" w:rsidR="00B115F0" w:rsidRPr="00862BC2" w:rsidRDefault="00B115F0" w:rsidP="00B115F0">
      <w:pPr>
        <w:autoSpaceDE w:val="0"/>
        <w:autoSpaceDN w:val="0"/>
        <w:adjustRightInd w:val="0"/>
        <w:spacing w:line="360" w:lineRule="auto"/>
        <w:jc w:val="both"/>
        <w:rPr>
          <w:rFonts w:ascii="TradeGothic LT Light" w:hAnsi="TradeGothic LT Light" w:cs="Verdana"/>
          <w:sz w:val="20"/>
          <w:szCs w:val="20"/>
        </w:rPr>
      </w:pPr>
    </w:p>
    <w:p w14:paraId="4C14C299" w14:textId="77777777" w:rsidR="00B115F0" w:rsidRPr="00862BC2" w:rsidRDefault="00B115F0" w:rsidP="00B115F0">
      <w:pPr>
        <w:autoSpaceDE w:val="0"/>
        <w:autoSpaceDN w:val="0"/>
        <w:adjustRightInd w:val="0"/>
        <w:spacing w:line="360" w:lineRule="auto"/>
        <w:jc w:val="both"/>
        <w:rPr>
          <w:rFonts w:ascii="TradeGothic LT Light" w:hAnsi="TradeGothic LT Light" w:cs="Verdana"/>
          <w:sz w:val="20"/>
          <w:szCs w:val="20"/>
        </w:rPr>
      </w:pPr>
      <w:proofErr w:type="gramStart"/>
      <w:r w:rsidRPr="00862BC2">
        <w:rPr>
          <w:rFonts w:ascii="TradeGothic LT Light" w:hAnsi="TradeGothic LT Light" w:cs="Verdana"/>
          <w:b/>
          <w:sz w:val="20"/>
          <w:szCs w:val="20"/>
        </w:rPr>
        <w:t>SEGUNDO.-</w:t>
      </w:r>
      <w:proofErr w:type="gramEnd"/>
      <w:r w:rsidRPr="00862BC2">
        <w:rPr>
          <w:rFonts w:ascii="TradeGothic LT Light" w:hAnsi="TradeGothic LT Light" w:cs="Verdana"/>
          <w:sz w:val="20"/>
          <w:szCs w:val="20"/>
        </w:rPr>
        <w:t xml:space="preserve"> Las partes firmantes del citado convenio desean que otros centros, facultades o escuelas de la Universidad _________________ puedan participar en el desarrollo del Programa AUDIT.</w:t>
      </w:r>
    </w:p>
    <w:p w14:paraId="537A4132" w14:textId="77777777" w:rsidR="00B115F0" w:rsidRPr="00862BC2" w:rsidRDefault="00B115F0" w:rsidP="00B115F0">
      <w:pPr>
        <w:autoSpaceDE w:val="0"/>
        <w:autoSpaceDN w:val="0"/>
        <w:adjustRightInd w:val="0"/>
        <w:spacing w:line="360" w:lineRule="auto"/>
        <w:jc w:val="both"/>
        <w:rPr>
          <w:rFonts w:ascii="TradeGothic LT Light" w:hAnsi="TradeGothic LT Light" w:cs="Verdana"/>
          <w:sz w:val="20"/>
          <w:szCs w:val="20"/>
        </w:rPr>
      </w:pPr>
    </w:p>
    <w:p w14:paraId="1423FE4C" w14:textId="77777777" w:rsidR="00B115F0" w:rsidRPr="00862BC2" w:rsidRDefault="00B115F0" w:rsidP="00B115F0">
      <w:pPr>
        <w:autoSpaceDE w:val="0"/>
        <w:autoSpaceDN w:val="0"/>
        <w:adjustRightInd w:val="0"/>
        <w:spacing w:line="360" w:lineRule="auto"/>
        <w:jc w:val="both"/>
        <w:rPr>
          <w:rFonts w:ascii="TradeGothic LT Light" w:hAnsi="TradeGothic LT Light" w:cs="Verdana"/>
          <w:sz w:val="20"/>
          <w:szCs w:val="20"/>
        </w:rPr>
      </w:pPr>
      <w:r w:rsidRPr="00862BC2">
        <w:rPr>
          <w:rFonts w:ascii="TradeGothic LT Light" w:hAnsi="TradeGothic LT Light" w:cs="Verdana"/>
          <w:sz w:val="20"/>
          <w:szCs w:val="20"/>
        </w:rPr>
        <w:t xml:space="preserve">Por todo lo expuesto, en la representación y con las facultades, que sus respectivos cargos les confieren, se reconocen recíprocamente capacidad y legitimación para firmar la presente Adenda al Convenio citado, </w:t>
      </w:r>
    </w:p>
    <w:p w14:paraId="43DF6900" w14:textId="77777777" w:rsidR="00B115F0" w:rsidRPr="00862BC2" w:rsidRDefault="00B115F0" w:rsidP="00B115F0">
      <w:pPr>
        <w:autoSpaceDE w:val="0"/>
        <w:autoSpaceDN w:val="0"/>
        <w:adjustRightInd w:val="0"/>
        <w:spacing w:line="360" w:lineRule="auto"/>
        <w:jc w:val="both"/>
        <w:rPr>
          <w:rFonts w:ascii="TradeGothic LT Light" w:hAnsi="TradeGothic LT Light" w:cs="Verdana"/>
          <w:sz w:val="20"/>
          <w:szCs w:val="20"/>
        </w:rPr>
      </w:pPr>
    </w:p>
    <w:p w14:paraId="6CCBF219" w14:textId="77777777" w:rsidR="00B115F0" w:rsidRPr="00862BC2" w:rsidRDefault="00B115F0" w:rsidP="00B115F0">
      <w:pPr>
        <w:autoSpaceDE w:val="0"/>
        <w:autoSpaceDN w:val="0"/>
        <w:adjustRightInd w:val="0"/>
        <w:spacing w:line="360" w:lineRule="auto"/>
        <w:jc w:val="center"/>
        <w:rPr>
          <w:rFonts w:ascii="TradeGothic LT Light" w:hAnsi="TradeGothic LT Light" w:cs="Verdana"/>
          <w:b/>
          <w:sz w:val="20"/>
          <w:szCs w:val="20"/>
        </w:rPr>
      </w:pPr>
      <w:r w:rsidRPr="00862BC2">
        <w:rPr>
          <w:rFonts w:ascii="TradeGothic LT Light" w:hAnsi="TradeGothic LT Light" w:cs="Verdana"/>
          <w:b/>
          <w:sz w:val="20"/>
          <w:szCs w:val="20"/>
        </w:rPr>
        <w:t>ACUERDAN</w:t>
      </w:r>
    </w:p>
    <w:p w14:paraId="6713A5C3" w14:textId="77777777" w:rsidR="00B115F0" w:rsidRPr="00862BC2" w:rsidRDefault="00B115F0" w:rsidP="00B115F0">
      <w:pPr>
        <w:autoSpaceDE w:val="0"/>
        <w:autoSpaceDN w:val="0"/>
        <w:adjustRightInd w:val="0"/>
        <w:spacing w:line="360" w:lineRule="auto"/>
        <w:jc w:val="both"/>
        <w:rPr>
          <w:rFonts w:ascii="TradeGothic LT Light" w:hAnsi="TradeGothic LT Light" w:cs="Verdana"/>
          <w:sz w:val="20"/>
          <w:szCs w:val="20"/>
        </w:rPr>
      </w:pPr>
    </w:p>
    <w:p w14:paraId="77CB0D44" w14:textId="77777777" w:rsidR="00B115F0" w:rsidRPr="00862BC2" w:rsidRDefault="00B115F0" w:rsidP="00B115F0">
      <w:pPr>
        <w:autoSpaceDE w:val="0"/>
        <w:autoSpaceDN w:val="0"/>
        <w:adjustRightInd w:val="0"/>
        <w:spacing w:line="360" w:lineRule="auto"/>
        <w:jc w:val="both"/>
        <w:rPr>
          <w:rFonts w:ascii="TradeGothic LT Light" w:hAnsi="TradeGothic LT Light" w:cs="Verdana"/>
          <w:sz w:val="20"/>
          <w:szCs w:val="20"/>
        </w:rPr>
      </w:pPr>
      <w:r w:rsidRPr="00862BC2">
        <w:rPr>
          <w:rFonts w:ascii="TradeGothic LT Light" w:hAnsi="TradeGothic LT Light" w:cs="Verdana"/>
          <w:sz w:val="20"/>
          <w:szCs w:val="20"/>
        </w:rPr>
        <w:t>Incorporar al Convenio anteriormente firmado y suscrito el día ______________________ la participación de otros centros, escuelas o facultades de la Universidad __________________ en el desarrollo del Programa AUDIT, con arreglo a las condiciones estipuladas en el Convenio del que trae causa esta Adenda, formando parte integrante del mismo.</w:t>
      </w:r>
    </w:p>
    <w:p w14:paraId="43C8EB54" w14:textId="77777777" w:rsidR="00B115F0" w:rsidRPr="00862BC2" w:rsidRDefault="00B115F0" w:rsidP="00B115F0">
      <w:pPr>
        <w:autoSpaceDE w:val="0"/>
        <w:autoSpaceDN w:val="0"/>
        <w:adjustRightInd w:val="0"/>
        <w:spacing w:line="360" w:lineRule="auto"/>
        <w:jc w:val="both"/>
        <w:rPr>
          <w:rFonts w:ascii="TradeGothic LT Light" w:hAnsi="TradeGothic LT Light" w:cs="Verdana"/>
          <w:sz w:val="20"/>
          <w:szCs w:val="20"/>
        </w:rPr>
      </w:pPr>
    </w:p>
    <w:p w14:paraId="0DF8D8A6" w14:textId="77777777" w:rsidR="00B115F0" w:rsidRPr="00862BC2" w:rsidRDefault="00B115F0" w:rsidP="00B115F0">
      <w:pPr>
        <w:autoSpaceDE w:val="0"/>
        <w:autoSpaceDN w:val="0"/>
        <w:adjustRightInd w:val="0"/>
        <w:spacing w:line="360" w:lineRule="auto"/>
        <w:jc w:val="both"/>
        <w:rPr>
          <w:rFonts w:ascii="TradeGothic LT Light" w:hAnsi="TradeGothic LT Light" w:cs="Verdana"/>
          <w:sz w:val="20"/>
          <w:szCs w:val="20"/>
        </w:rPr>
      </w:pPr>
      <w:r w:rsidRPr="00862BC2">
        <w:rPr>
          <w:rFonts w:ascii="TradeGothic LT Light" w:hAnsi="TradeGothic LT Light" w:cs="Verdana"/>
          <w:sz w:val="20"/>
          <w:szCs w:val="20"/>
        </w:rPr>
        <w:t xml:space="preserve">La Universidad comunicará a </w:t>
      </w:r>
      <w:r>
        <w:rPr>
          <w:rFonts w:ascii="TradeGothic LT Light" w:hAnsi="TradeGothic LT Light" w:cs="Verdana"/>
          <w:sz w:val="20"/>
          <w:szCs w:val="20"/>
        </w:rPr>
        <w:t>UNIBASQ</w:t>
      </w:r>
      <w:r w:rsidRPr="00862BC2">
        <w:rPr>
          <w:rFonts w:ascii="TradeGothic LT Light" w:hAnsi="TradeGothic LT Light" w:cs="Verdana"/>
          <w:sz w:val="20"/>
          <w:szCs w:val="20"/>
        </w:rPr>
        <w:t xml:space="preserve"> de forma fehaciente, mediante la remisión de la solicitud correspondiente, los nuevos centros, escuelas o facultades que desea que colaboren en el desarrollo del Programa AUDIT, los cuales serán admitidos por </w:t>
      </w:r>
      <w:r>
        <w:rPr>
          <w:rFonts w:ascii="TradeGothic LT Light" w:hAnsi="TradeGothic LT Light" w:cs="Verdana"/>
          <w:sz w:val="20"/>
          <w:szCs w:val="20"/>
        </w:rPr>
        <w:t>UNIBASQ</w:t>
      </w:r>
      <w:r w:rsidRPr="00862BC2">
        <w:rPr>
          <w:rFonts w:ascii="TradeGothic LT Light" w:hAnsi="TradeGothic LT Light" w:cs="Verdana"/>
          <w:sz w:val="20"/>
          <w:szCs w:val="20"/>
        </w:rPr>
        <w:t xml:space="preserve"> para la participación en el mismo, salvo manifestación expresa en contrario, la cual deberá comunicarse a la Universidad.</w:t>
      </w:r>
    </w:p>
    <w:p w14:paraId="1E9C17B2" w14:textId="77777777" w:rsidR="00B115F0" w:rsidRPr="00862BC2" w:rsidRDefault="00B115F0" w:rsidP="00B115F0">
      <w:pPr>
        <w:autoSpaceDE w:val="0"/>
        <w:autoSpaceDN w:val="0"/>
        <w:adjustRightInd w:val="0"/>
        <w:spacing w:line="360" w:lineRule="auto"/>
        <w:jc w:val="both"/>
        <w:rPr>
          <w:rFonts w:ascii="TradeGothic LT Light" w:hAnsi="TradeGothic LT Light" w:cs="Verdana"/>
          <w:sz w:val="20"/>
          <w:szCs w:val="20"/>
        </w:rPr>
      </w:pPr>
    </w:p>
    <w:p w14:paraId="6545D4C3" w14:textId="77777777" w:rsidR="00B115F0" w:rsidRPr="00862BC2" w:rsidRDefault="00B115F0" w:rsidP="00B115F0">
      <w:pPr>
        <w:autoSpaceDE w:val="0"/>
        <w:autoSpaceDN w:val="0"/>
        <w:adjustRightInd w:val="0"/>
        <w:spacing w:line="360" w:lineRule="auto"/>
        <w:jc w:val="both"/>
        <w:rPr>
          <w:rFonts w:ascii="TradeGothic LT Light" w:hAnsi="TradeGothic LT Light" w:cs="Verdana"/>
          <w:color w:val="000000"/>
          <w:sz w:val="20"/>
          <w:szCs w:val="20"/>
        </w:rPr>
      </w:pPr>
      <w:r w:rsidRPr="00862BC2">
        <w:rPr>
          <w:rFonts w:ascii="TradeGothic LT Light" w:hAnsi="TradeGothic LT Light" w:cs="Verdana"/>
          <w:color w:val="000000"/>
          <w:sz w:val="20"/>
          <w:szCs w:val="20"/>
        </w:rPr>
        <w:t>Y prueba de conformidad firman las partes el presente documento, por duplicado ejemplar, en el lugar y fecha al principio indicados.</w:t>
      </w:r>
    </w:p>
    <w:p w14:paraId="43003985" w14:textId="77777777" w:rsidR="00B115F0" w:rsidRPr="00862BC2" w:rsidRDefault="00B115F0" w:rsidP="00B115F0">
      <w:pPr>
        <w:autoSpaceDE w:val="0"/>
        <w:autoSpaceDN w:val="0"/>
        <w:adjustRightInd w:val="0"/>
        <w:spacing w:line="360" w:lineRule="auto"/>
        <w:jc w:val="both"/>
        <w:rPr>
          <w:rFonts w:ascii="TradeGothic LT Light" w:hAnsi="TradeGothic LT Light" w:cs="Verdana"/>
          <w:color w:val="000000"/>
          <w:sz w:val="20"/>
          <w:szCs w:val="20"/>
        </w:rPr>
      </w:pPr>
      <w:bookmarkStart w:id="1" w:name="_GoBack"/>
      <w:bookmarkEnd w:id="1"/>
    </w:p>
    <w:p w14:paraId="7AAB86BE" w14:textId="77777777" w:rsidR="00B115F0" w:rsidRDefault="00B115F0" w:rsidP="00B115F0">
      <w:pPr>
        <w:autoSpaceDE w:val="0"/>
        <w:autoSpaceDN w:val="0"/>
        <w:adjustRightInd w:val="0"/>
        <w:spacing w:line="360" w:lineRule="auto"/>
        <w:ind w:left="4956" w:hanging="4956"/>
        <w:jc w:val="both"/>
        <w:rPr>
          <w:rFonts w:ascii="TradeGothic LT Light" w:hAnsi="TradeGothic LT Light" w:cs="Verdana"/>
          <w:color w:val="000000"/>
          <w:sz w:val="20"/>
          <w:szCs w:val="20"/>
        </w:rPr>
      </w:pPr>
    </w:p>
    <w:p w14:paraId="215D28A7" w14:textId="77777777" w:rsidR="00B115F0" w:rsidRPr="00862BC2" w:rsidRDefault="00B115F0" w:rsidP="00B115F0">
      <w:pPr>
        <w:autoSpaceDE w:val="0"/>
        <w:autoSpaceDN w:val="0"/>
        <w:adjustRightInd w:val="0"/>
        <w:spacing w:line="360" w:lineRule="auto"/>
        <w:ind w:left="4956" w:hanging="4956"/>
        <w:jc w:val="both"/>
        <w:rPr>
          <w:rFonts w:ascii="TradeGothic LT Light" w:hAnsi="TradeGothic LT Light" w:cs="Verdana"/>
          <w:color w:val="000000"/>
          <w:sz w:val="20"/>
          <w:szCs w:val="20"/>
        </w:rPr>
      </w:pPr>
    </w:p>
    <w:p w14:paraId="0DED4B70" w14:textId="77777777" w:rsidR="00B115F0" w:rsidRPr="00862BC2" w:rsidRDefault="00B115F0" w:rsidP="00B115F0">
      <w:pPr>
        <w:autoSpaceDE w:val="0"/>
        <w:autoSpaceDN w:val="0"/>
        <w:adjustRightInd w:val="0"/>
        <w:spacing w:line="360" w:lineRule="auto"/>
        <w:ind w:left="4956" w:hanging="4956"/>
        <w:jc w:val="both"/>
        <w:rPr>
          <w:rFonts w:ascii="TradeGothic LT Light" w:hAnsi="TradeGothic LT Light" w:cs="Verdana"/>
          <w:color w:val="000000"/>
          <w:sz w:val="20"/>
          <w:szCs w:val="20"/>
        </w:rPr>
      </w:pPr>
      <w:r w:rsidRPr="00862BC2">
        <w:rPr>
          <w:rFonts w:ascii="TradeGothic LT Light" w:hAnsi="TradeGothic LT Light" w:cs="Verdana"/>
          <w:color w:val="000000"/>
          <w:sz w:val="20"/>
          <w:szCs w:val="20"/>
        </w:rPr>
        <w:t xml:space="preserve">Por </w:t>
      </w:r>
      <w:r>
        <w:rPr>
          <w:rFonts w:ascii="TradeGothic LT Light" w:hAnsi="TradeGothic LT Light" w:cs="Verdana"/>
          <w:color w:val="000000"/>
          <w:sz w:val="20"/>
          <w:szCs w:val="20"/>
        </w:rPr>
        <w:t>UNIBASQ</w:t>
      </w:r>
      <w:r w:rsidRPr="00862BC2">
        <w:rPr>
          <w:rFonts w:ascii="TradeGothic LT Light" w:hAnsi="TradeGothic LT Light" w:cs="Verdana"/>
          <w:color w:val="000000"/>
          <w:sz w:val="20"/>
          <w:szCs w:val="20"/>
        </w:rPr>
        <w:tab/>
      </w:r>
      <w:r w:rsidRPr="00862BC2">
        <w:rPr>
          <w:rFonts w:ascii="TradeGothic LT Light" w:hAnsi="TradeGothic LT Light" w:cs="Verdana"/>
          <w:color w:val="000000"/>
          <w:sz w:val="20"/>
          <w:szCs w:val="20"/>
        </w:rPr>
        <w:tab/>
      </w:r>
      <w:r w:rsidRPr="00862BC2">
        <w:rPr>
          <w:rFonts w:ascii="TradeGothic LT Light" w:hAnsi="TradeGothic LT Light" w:cs="Verdana"/>
          <w:color w:val="000000"/>
          <w:sz w:val="20"/>
          <w:szCs w:val="20"/>
        </w:rPr>
        <w:tab/>
      </w:r>
      <w:r>
        <w:rPr>
          <w:rFonts w:ascii="TradeGothic LT Light" w:hAnsi="TradeGothic LT Light" w:cs="Verdana"/>
          <w:color w:val="000000"/>
          <w:sz w:val="20"/>
          <w:szCs w:val="20"/>
        </w:rPr>
        <w:tab/>
      </w:r>
      <w:r w:rsidRPr="00862BC2">
        <w:rPr>
          <w:rFonts w:ascii="TradeGothic LT Light" w:hAnsi="TradeGothic LT Light" w:cs="Verdana"/>
          <w:color w:val="000000"/>
          <w:sz w:val="20"/>
          <w:szCs w:val="20"/>
        </w:rPr>
        <w:t>Por la Universidad</w:t>
      </w:r>
    </w:p>
    <w:p w14:paraId="6373C713" w14:textId="77777777" w:rsidR="00B115F0" w:rsidRPr="00862BC2" w:rsidRDefault="00B115F0" w:rsidP="00B115F0">
      <w:pPr>
        <w:autoSpaceDE w:val="0"/>
        <w:autoSpaceDN w:val="0"/>
        <w:adjustRightInd w:val="0"/>
        <w:spacing w:line="360" w:lineRule="auto"/>
        <w:ind w:left="4956" w:hanging="4956"/>
        <w:rPr>
          <w:rFonts w:ascii="TradeGothic LT Light" w:hAnsi="TradeGothic LT Light" w:cs="Verdana"/>
          <w:color w:val="000000"/>
          <w:sz w:val="20"/>
          <w:szCs w:val="20"/>
        </w:rPr>
      </w:pPr>
    </w:p>
    <w:p w14:paraId="6BA9175D" w14:textId="77777777" w:rsidR="00B115F0" w:rsidRPr="00862BC2" w:rsidRDefault="00B115F0" w:rsidP="00B115F0">
      <w:pPr>
        <w:autoSpaceDE w:val="0"/>
        <w:autoSpaceDN w:val="0"/>
        <w:adjustRightInd w:val="0"/>
        <w:jc w:val="both"/>
        <w:rPr>
          <w:rFonts w:ascii="TradeGothic LT Light" w:hAnsi="TradeGothic LT Light" w:cs="Verdana"/>
          <w:color w:val="000000"/>
          <w:sz w:val="20"/>
          <w:szCs w:val="20"/>
        </w:rPr>
      </w:pPr>
    </w:p>
    <w:p w14:paraId="50F24777" w14:textId="77777777" w:rsidR="00B115F0" w:rsidRPr="00862BC2" w:rsidRDefault="00B115F0" w:rsidP="00B115F0">
      <w:pPr>
        <w:autoSpaceDE w:val="0"/>
        <w:autoSpaceDN w:val="0"/>
        <w:adjustRightInd w:val="0"/>
        <w:jc w:val="both"/>
        <w:rPr>
          <w:rFonts w:ascii="TradeGothic LT Light" w:hAnsi="TradeGothic LT Light" w:cs="Verdana"/>
          <w:color w:val="000000"/>
          <w:sz w:val="20"/>
          <w:szCs w:val="20"/>
        </w:rPr>
      </w:pPr>
    </w:p>
    <w:p w14:paraId="79AC83A8" w14:textId="77777777" w:rsidR="00B115F0" w:rsidRPr="00862BC2" w:rsidRDefault="00B115F0" w:rsidP="00B115F0">
      <w:pPr>
        <w:autoSpaceDE w:val="0"/>
        <w:autoSpaceDN w:val="0"/>
        <w:adjustRightInd w:val="0"/>
        <w:jc w:val="both"/>
        <w:rPr>
          <w:rFonts w:ascii="TradeGothic LT Light" w:hAnsi="TradeGothic LT Light" w:cs="Verdana"/>
          <w:color w:val="000000"/>
          <w:sz w:val="20"/>
          <w:szCs w:val="20"/>
        </w:rPr>
      </w:pPr>
    </w:p>
    <w:p w14:paraId="6A43C5A8" w14:textId="77777777" w:rsidR="00B115F0" w:rsidRPr="00862BC2" w:rsidRDefault="00B115F0" w:rsidP="00B115F0">
      <w:pPr>
        <w:autoSpaceDE w:val="0"/>
        <w:autoSpaceDN w:val="0"/>
        <w:adjustRightInd w:val="0"/>
        <w:jc w:val="both"/>
        <w:rPr>
          <w:rFonts w:ascii="TradeGothic LT Light" w:hAnsi="TradeGothic LT Light" w:cs="Verdana"/>
          <w:color w:val="000000"/>
          <w:sz w:val="20"/>
          <w:szCs w:val="20"/>
        </w:rPr>
      </w:pPr>
    </w:p>
    <w:p w14:paraId="4502A129" w14:textId="77777777" w:rsidR="00B115F0" w:rsidRPr="00862BC2" w:rsidRDefault="00B115F0" w:rsidP="00B115F0">
      <w:pPr>
        <w:autoSpaceDE w:val="0"/>
        <w:autoSpaceDN w:val="0"/>
        <w:adjustRightInd w:val="0"/>
        <w:jc w:val="both"/>
        <w:rPr>
          <w:rFonts w:ascii="TradeGothic LT Light" w:hAnsi="TradeGothic LT Light"/>
          <w:sz w:val="20"/>
          <w:szCs w:val="20"/>
        </w:rPr>
      </w:pPr>
    </w:p>
    <w:p w14:paraId="10ED87A6" w14:textId="39C6FBA2" w:rsidR="00B115F0" w:rsidRPr="00862BC2" w:rsidRDefault="00B115F0" w:rsidP="00B115F0">
      <w:pPr>
        <w:autoSpaceDE w:val="0"/>
        <w:autoSpaceDN w:val="0"/>
        <w:adjustRightInd w:val="0"/>
        <w:jc w:val="both"/>
        <w:rPr>
          <w:rFonts w:ascii="TradeGothic LT Light" w:hAnsi="TradeGothic LT Light"/>
          <w:sz w:val="20"/>
          <w:szCs w:val="20"/>
          <w:lang w:val="es-ES_tradnl"/>
        </w:rPr>
      </w:pPr>
      <w:r>
        <w:rPr>
          <w:rFonts w:ascii="TradeGothic LT Light" w:hAnsi="TradeGothic LT Light"/>
          <w:sz w:val="20"/>
          <w:szCs w:val="20"/>
          <w:lang w:val="es-ES_tradnl"/>
        </w:rPr>
        <w:t xml:space="preserve">Fdo. </w:t>
      </w:r>
      <w:r>
        <w:rPr>
          <w:rFonts w:ascii="TradeGothic LT Light" w:hAnsi="TradeGothic LT Light"/>
          <w:sz w:val="20"/>
          <w:szCs w:val="20"/>
          <w:lang w:val="es-ES_tradnl"/>
        </w:rPr>
        <w:tab/>
      </w:r>
      <w:r>
        <w:rPr>
          <w:rFonts w:ascii="TradeGothic LT Light" w:hAnsi="TradeGothic LT Light"/>
          <w:sz w:val="20"/>
          <w:szCs w:val="20"/>
          <w:lang w:val="es-ES_tradnl"/>
        </w:rPr>
        <w:tab/>
      </w:r>
      <w:r>
        <w:rPr>
          <w:rFonts w:ascii="TradeGothic LT Light" w:hAnsi="TradeGothic LT Light"/>
          <w:sz w:val="20"/>
          <w:szCs w:val="20"/>
          <w:lang w:val="es-ES_tradnl"/>
        </w:rPr>
        <w:tab/>
      </w:r>
      <w:r>
        <w:rPr>
          <w:rFonts w:ascii="TradeGothic LT Light" w:hAnsi="TradeGothic LT Light"/>
          <w:sz w:val="20"/>
          <w:szCs w:val="20"/>
          <w:lang w:val="es-ES_tradnl"/>
        </w:rPr>
        <w:tab/>
      </w:r>
      <w:r>
        <w:rPr>
          <w:rFonts w:ascii="TradeGothic LT Light" w:hAnsi="TradeGothic LT Light"/>
          <w:sz w:val="20"/>
          <w:szCs w:val="20"/>
          <w:lang w:val="es-ES_tradnl"/>
        </w:rPr>
        <w:tab/>
      </w:r>
      <w:r>
        <w:rPr>
          <w:rFonts w:ascii="TradeGothic LT Light" w:hAnsi="TradeGothic LT Light"/>
          <w:sz w:val="20"/>
          <w:szCs w:val="20"/>
          <w:lang w:val="es-ES_tradnl"/>
        </w:rPr>
        <w:tab/>
      </w:r>
      <w:r w:rsidRPr="00862BC2">
        <w:rPr>
          <w:rFonts w:ascii="TradeGothic LT Light" w:hAnsi="TradeGothic LT Light"/>
          <w:sz w:val="20"/>
          <w:szCs w:val="20"/>
          <w:lang w:val="es-ES_tradnl"/>
        </w:rPr>
        <w:tab/>
      </w:r>
      <w:r w:rsidRPr="00862BC2">
        <w:rPr>
          <w:rFonts w:ascii="TradeGothic LT Light" w:hAnsi="TradeGothic LT Light"/>
          <w:sz w:val="20"/>
          <w:szCs w:val="20"/>
          <w:lang w:val="es-ES_tradnl"/>
        </w:rPr>
        <w:tab/>
      </w:r>
      <w:r w:rsidRPr="00862BC2">
        <w:rPr>
          <w:rFonts w:ascii="TradeGothic LT Light" w:hAnsi="TradeGothic LT Light"/>
          <w:sz w:val="20"/>
          <w:szCs w:val="20"/>
          <w:lang w:val="es-ES_tradnl"/>
        </w:rPr>
        <w:tab/>
      </w:r>
      <w:r w:rsidRPr="00862BC2">
        <w:rPr>
          <w:rFonts w:ascii="TradeGothic LT Light" w:hAnsi="TradeGothic LT Light"/>
          <w:sz w:val="20"/>
          <w:szCs w:val="20"/>
          <w:lang w:val="es-ES_tradnl"/>
        </w:rPr>
        <w:tab/>
      </w:r>
      <w:r w:rsidRPr="00862BC2">
        <w:rPr>
          <w:rFonts w:ascii="TradeGothic LT Light" w:hAnsi="TradeGothic LT Light"/>
          <w:sz w:val="20"/>
          <w:szCs w:val="20"/>
          <w:lang w:val="es-ES_tradnl"/>
        </w:rPr>
        <w:tab/>
        <w:t>Fdo.</w:t>
      </w:r>
    </w:p>
    <w:p w14:paraId="619C0015" w14:textId="7C2264FF" w:rsidR="00B13CA1" w:rsidRPr="00B115F0" w:rsidRDefault="00B13CA1" w:rsidP="00446FB4">
      <w:pPr>
        <w:rPr>
          <w:lang w:val="es-ES_tradnl"/>
        </w:rPr>
      </w:pPr>
    </w:p>
    <w:sectPr w:rsidR="00B13CA1" w:rsidRPr="00B115F0" w:rsidSect="005C55B9">
      <w:headerReference w:type="default" r:id="rId10"/>
      <w:footerReference w:type="default" r:id="rId11"/>
      <w:pgSz w:w="11907" w:h="16840" w:code="9"/>
      <w:pgMar w:top="2269" w:right="748" w:bottom="680"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25CF1" w14:textId="77777777" w:rsidR="006E224E" w:rsidRDefault="006E224E">
      <w:r>
        <w:separator/>
      </w:r>
    </w:p>
  </w:endnote>
  <w:endnote w:type="continuationSeparator" w:id="0">
    <w:p w14:paraId="70715509" w14:textId="77777777" w:rsidR="006E224E" w:rsidRDefault="006E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sGoth">
    <w:altName w:val="Arial"/>
    <w:charset w:val="00"/>
    <w:family w:val="swiss"/>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Three">
    <w:altName w:val="Times"/>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Gothic LT Light">
    <w:altName w:val="Calibri"/>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C001B" w14:textId="6695D327" w:rsidR="0097672C" w:rsidRPr="0097672C" w:rsidRDefault="0097672C" w:rsidP="00E23713">
    <w:pPr>
      <w:pStyle w:val="Piedepgina"/>
      <w:jc w:val="right"/>
      <w:rPr>
        <w:rFonts w:ascii="Calibri" w:hAnsi="Calibri"/>
        <w:sz w:val="22"/>
        <w:szCs w:val="22"/>
      </w:rPr>
    </w:pPr>
    <w:r w:rsidRPr="0097672C">
      <w:rPr>
        <w:rFonts w:ascii="Calibri" w:hAnsi="Calibri"/>
      </w:rPr>
      <w:fldChar w:fldCharType="begin"/>
    </w:r>
    <w:r w:rsidRPr="0097672C">
      <w:rPr>
        <w:rFonts w:ascii="Calibri" w:hAnsi="Calibri"/>
      </w:rPr>
      <w:instrText>PAGE   \* MERGEFORMAT</w:instrText>
    </w:r>
    <w:r w:rsidRPr="0097672C">
      <w:rPr>
        <w:rFonts w:ascii="Calibri" w:hAnsi="Calibri"/>
      </w:rPr>
      <w:fldChar w:fldCharType="separate"/>
    </w:r>
    <w:r w:rsidR="00B115F0" w:rsidRPr="00B115F0">
      <w:rPr>
        <w:rFonts w:ascii="Calibri" w:hAnsi="Calibri"/>
        <w:noProof/>
        <w:lang w:val="eu-ES"/>
      </w:rPr>
      <w:t>2</w:t>
    </w:r>
    <w:r w:rsidRPr="0097672C">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A39B9" w14:textId="77777777" w:rsidR="006E224E" w:rsidRDefault="006E224E">
      <w:r>
        <w:separator/>
      </w:r>
    </w:p>
  </w:footnote>
  <w:footnote w:type="continuationSeparator" w:id="0">
    <w:p w14:paraId="1CF80A6E" w14:textId="77777777" w:rsidR="006E224E" w:rsidRDefault="006E2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C001A" w14:textId="77777777" w:rsidR="0097672C" w:rsidRDefault="00EF0046">
    <w:pPr>
      <w:pStyle w:val="Encabezado"/>
    </w:pPr>
    <w:r w:rsidRPr="00EB0BB9">
      <w:rPr>
        <w:noProof/>
      </w:rPr>
      <w:drawing>
        <wp:inline distT="0" distB="0" distL="0" distR="0" wp14:anchorId="619C001C" wp14:editId="619C001D">
          <wp:extent cx="2600325" cy="714375"/>
          <wp:effectExtent l="0" t="0" r="0" b="0"/>
          <wp:docPr id="1" name="Irudia 1" descr="unibasq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basq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E46"/>
    <w:multiLevelType w:val="hybridMultilevel"/>
    <w:tmpl w:val="22A8D9CA"/>
    <w:lvl w:ilvl="0" w:tplc="54A4A1C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02187F"/>
    <w:multiLevelType w:val="hybridMultilevel"/>
    <w:tmpl w:val="BC4E8DCC"/>
    <w:lvl w:ilvl="0" w:tplc="0C0A000F">
      <w:start w:val="1"/>
      <w:numFmt w:val="decimal"/>
      <w:lvlText w:val="%1."/>
      <w:lvlJc w:val="left"/>
      <w:pPr>
        <w:ind w:left="1470" w:hanging="360"/>
      </w:pPr>
    </w:lvl>
    <w:lvl w:ilvl="1" w:tplc="0C0A0019" w:tentative="1">
      <w:start w:val="1"/>
      <w:numFmt w:val="lowerLetter"/>
      <w:lvlText w:val="%2."/>
      <w:lvlJc w:val="left"/>
      <w:pPr>
        <w:ind w:left="2190" w:hanging="360"/>
      </w:pPr>
    </w:lvl>
    <w:lvl w:ilvl="2" w:tplc="0C0A001B" w:tentative="1">
      <w:start w:val="1"/>
      <w:numFmt w:val="lowerRoman"/>
      <w:lvlText w:val="%3."/>
      <w:lvlJc w:val="right"/>
      <w:pPr>
        <w:ind w:left="2910" w:hanging="180"/>
      </w:pPr>
    </w:lvl>
    <w:lvl w:ilvl="3" w:tplc="0C0A000F" w:tentative="1">
      <w:start w:val="1"/>
      <w:numFmt w:val="decimal"/>
      <w:lvlText w:val="%4."/>
      <w:lvlJc w:val="left"/>
      <w:pPr>
        <w:ind w:left="3630" w:hanging="360"/>
      </w:pPr>
    </w:lvl>
    <w:lvl w:ilvl="4" w:tplc="0C0A0019" w:tentative="1">
      <w:start w:val="1"/>
      <w:numFmt w:val="lowerLetter"/>
      <w:lvlText w:val="%5."/>
      <w:lvlJc w:val="left"/>
      <w:pPr>
        <w:ind w:left="4350" w:hanging="360"/>
      </w:pPr>
    </w:lvl>
    <w:lvl w:ilvl="5" w:tplc="0C0A001B" w:tentative="1">
      <w:start w:val="1"/>
      <w:numFmt w:val="lowerRoman"/>
      <w:lvlText w:val="%6."/>
      <w:lvlJc w:val="right"/>
      <w:pPr>
        <w:ind w:left="5070" w:hanging="180"/>
      </w:pPr>
    </w:lvl>
    <w:lvl w:ilvl="6" w:tplc="0C0A000F" w:tentative="1">
      <w:start w:val="1"/>
      <w:numFmt w:val="decimal"/>
      <w:lvlText w:val="%7."/>
      <w:lvlJc w:val="left"/>
      <w:pPr>
        <w:ind w:left="5790" w:hanging="360"/>
      </w:pPr>
    </w:lvl>
    <w:lvl w:ilvl="7" w:tplc="0C0A0019" w:tentative="1">
      <w:start w:val="1"/>
      <w:numFmt w:val="lowerLetter"/>
      <w:lvlText w:val="%8."/>
      <w:lvlJc w:val="left"/>
      <w:pPr>
        <w:ind w:left="6510" w:hanging="360"/>
      </w:pPr>
    </w:lvl>
    <w:lvl w:ilvl="8" w:tplc="0C0A001B" w:tentative="1">
      <w:start w:val="1"/>
      <w:numFmt w:val="lowerRoman"/>
      <w:lvlText w:val="%9."/>
      <w:lvlJc w:val="right"/>
      <w:pPr>
        <w:ind w:left="7230" w:hanging="180"/>
      </w:pPr>
    </w:lvl>
  </w:abstractNum>
  <w:abstractNum w:abstractNumId="2" w15:restartNumberingAfterBreak="0">
    <w:nsid w:val="07F860B7"/>
    <w:multiLevelType w:val="hybridMultilevel"/>
    <w:tmpl w:val="55424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97774D"/>
    <w:multiLevelType w:val="multilevel"/>
    <w:tmpl w:val="0598033A"/>
    <w:lvl w:ilvl="0">
      <w:start w:val="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7450DA"/>
    <w:multiLevelType w:val="hybridMultilevel"/>
    <w:tmpl w:val="D452020A"/>
    <w:lvl w:ilvl="0" w:tplc="C55CF634">
      <w:start w:val="1"/>
      <w:numFmt w:val="lowerLetter"/>
      <w:lvlText w:val="%1)"/>
      <w:lvlJc w:val="left"/>
      <w:pPr>
        <w:ind w:left="720" w:hanging="360"/>
      </w:pPr>
      <w:rPr>
        <w:rFonts w:ascii="Times New Roman" w:eastAsia="Times New Roman" w:hAnsi="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B90D40"/>
    <w:multiLevelType w:val="hybridMultilevel"/>
    <w:tmpl w:val="D4C05B24"/>
    <w:lvl w:ilvl="0" w:tplc="F96EB30C">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9B6B99"/>
    <w:multiLevelType w:val="multilevel"/>
    <w:tmpl w:val="317A79A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1CD26D0F"/>
    <w:multiLevelType w:val="hybridMultilevel"/>
    <w:tmpl w:val="36A81F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06C1071"/>
    <w:multiLevelType w:val="multilevel"/>
    <w:tmpl w:val="C522629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6825B7"/>
    <w:multiLevelType w:val="multilevel"/>
    <w:tmpl w:val="369ED9CE"/>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9E277A5"/>
    <w:multiLevelType w:val="hybridMultilevel"/>
    <w:tmpl w:val="732CB916"/>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EB40B1"/>
    <w:multiLevelType w:val="hybridMultilevel"/>
    <w:tmpl w:val="01F0A5F0"/>
    <w:lvl w:ilvl="0" w:tplc="912822D2">
      <w:start w:val="1"/>
      <w:numFmt w:val="bullet"/>
      <w:lvlText w:val="-"/>
      <w:lvlJc w:val="left"/>
      <w:pPr>
        <w:ind w:left="1004" w:hanging="360"/>
      </w:pPr>
      <w:rPr>
        <w:rFonts w:ascii="Times New Roman" w:eastAsia="Times New Roman" w:hAnsi="Times New Roman"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2EFB04B8"/>
    <w:multiLevelType w:val="hybridMultilevel"/>
    <w:tmpl w:val="68CAA93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E039E2"/>
    <w:multiLevelType w:val="hybridMultilevel"/>
    <w:tmpl w:val="651EAEEE"/>
    <w:lvl w:ilvl="0" w:tplc="66FA193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2F17AE7"/>
    <w:multiLevelType w:val="hybridMultilevel"/>
    <w:tmpl w:val="0D3E8986"/>
    <w:lvl w:ilvl="0" w:tplc="FDD0CD48">
      <w:start w:val="1"/>
      <w:numFmt w:val="bullet"/>
      <w:lvlText w:val="-"/>
      <w:lvlJc w:val="left"/>
      <w:pPr>
        <w:ind w:left="720" w:hanging="360"/>
      </w:pPr>
      <w:rPr>
        <w:rFonts w:ascii="Times" w:eastAsia="Times New Roman" w:hAnsi="Times" w:cs="Time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408495C"/>
    <w:multiLevelType w:val="hybridMultilevel"/>
    <w:tmpl w:val="2FC26BD8"/>
    <w:lvl w:ilvl="0" w:tplc="3942E82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DD41C9A"/>
    <w:multiLevelType w:val="hybridMultilevel"/>
    <w:tmpl w:val="4A481FAE"/>
    <w:lvl w:ilvl="0" w:tplc="912822D2">
      <w:start w:val="1"/>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1202F3D"/>
    <w:multiLevelType w:val="hybridMultilevel"/>
    <w:tmpl w:val="E5C0A716"/>
    <w:lvl w:ilvl="0" w:tplc="90BA9FAE">
      <w:numFmt w:val="bullet"/>
      <w:lvlText w:val="-"/>
      <w:lvlJc w:val="left"/>
      <w:pPr>
        <w:tabs>
          <w:tab w:val="num" w:pos="360"/>
        </w:tabs>
        <w:ind w:left="360" w:hanging="360"/>
      </w:pPr>
      <w:rPr>
        <w:rFonts w:ascii="Arial" w:eastAsia="Times New Roman" w:hAnsi="Arial" w:cs="Aria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94030C"/>
    <w:multiLevelType w:val="hybridMultilevel"/>
    <w:tmpl w:val="123A7B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9544A0"/>
    <w:multiLevelType w:val="hybridMultilevel"/>
    <w:tmpl w:val="DD62A50A"/>
    <w:lvl w:ilvl="0" w:tplc="54A4A1CC">
      <w:start w:val="1"/>
      <w:numFmt w:val="lowerRoman"/>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489B2560"/>
    <w:multiLevelType w:val="hybridMultilevel"/>
    <w:tmpl w:val="22047E96"/>
    <w:lvl w:ilvl="0" w:tplc="7C2C01DE">
      <w:numFmt w:val="bullet"/>
      <w:lvlText w:val="-"/>
      <w:lvlJc w:val="left"/>
      <w:pPr>
        <w:ind w:left="1146" w:hanging="360"/>
      </w:pPr>
      <w:rPr>
        <w:rFonts w:ascii="Arial" w:eastAsia="Times New Roman" w:hAnsi="Arial"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B4C6C69"/>
    <w:multiLevelType w:val="hybridMultilevel"/>
    <w:tmpl w:val="651EAEEE"/>
    <w:lvl w:ilvl="0" w:tplc="66FA193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FE54A01"/>
    <w:multiLevelType w:val="hybridMultilevel"/>
    <w:tmpl w:val="74381E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F24A5E"/>
    <w:multiLevelType w:val="multilevel"/>
    <w:tmpl w:val="5B88E1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FF53A5C"/>
    <w:multiLevelType w:val="hybridMultilevel"/>
    <w:tmpl w:val="A15CF35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2776DEE"/>
    <w:multiLevelType w:val="hybridMultilevel"/>
    <w:tmpl w:val="DFCAD9BC"/>
    <w:lvl w:ilvl="0" w:tplc="851E6D4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3D30034"/>
    <w:multiLevelType w:val="hybridMultilevel"/>
    <w:tmpl w:val="CE041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509104C"/>
    <w:multiLevelType w:val="multilevel"/>
    <w:tmpl w:val="2D6E5C1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BC356A"/>
    <w:multiLevelType w:val="hybridMultilevel"/>
    <w:tmpl w:val="AA7ABAC8"/>
    <w:lvl w:ilvl="0" w:tplc="90BA9FAE">
      <w:numFmt w:val="bullet"/>
      <w:lvlText w:val="-"/>
      <w:lvlJc w:val="left"/>
      <w:pPr>
        <w:tabs>
          <w:tab w:val="num" w:pos="720"/>
        </w:tabs>
        <w:ind w:left="720" w:hanging="360"/>
      </w:pPr>
      <w:rPr>
        <w:rFonts w:ascii="Arial" w:eastAsia="Times New Roman" w:hAnsi="Arial" w:cs="Aria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A77D3E"/>
    <w:multiLevelType w:val="hybridMultilevel"/>
    <w:tmpl w:val="338AA2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9056827"/>
    <w:multiLevelType w:val="hybridMultilevel"/>
    <w:tmpl w:val="22A8D9CA"/>
    <w:lvl w:ilvl="0" w:tplc="54A4A1C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92D5D70"/>
    <w:multiLevelType w:val="hybridMultilevel"/>
    <w:tmpl w:val="5E9C1D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9C11D2E"/>
    <w:multiLevelType w:val="multilevel"/>
    <w:tmpl w:val="457E73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B20347B"/>
    <w:multiLevelType w:val="hybridMultilevel"/>
    <w:tmpl w:val="FD32011A"/>
    <w:lvl w:ilvl="0" w:tplc="517A0D82">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1055885"/>
    <w:multiLevelType w:val="multilevel"/>
    <w:tmpl w:val="5D76F0F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E841E7"/>
    <w:multiLevelType w:val="hybridMultilevel"/>
    <w:tmpl w:val="7FA8ACFC"/>
    <w:lvl w:ilvl="0" w:tplc="54A4A1CC">
      <w:start w:val="1"/>
      <w:numFmt w:val="lowerRoman"/>
      <w:lvlText w:val="%1)"/>
      <w:lvlJc w:val="left"/>
      <w:pPr>
        <w:ind w:left="1110" w:hanging="72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36" w15:restartNumberingAfterBreak="0">
    <w:nsid w:val="6FC10229"/>
    <w:multiLevelType w:val="hybridMultilevel"/>
    <w:tmpl w:val="DC36B384"/>
    <w:lvl w:ilvl="0" w:tplc="90BA9FAE">
      <w:numFmt w:val="bullet"/>
      <w:lvlText w:val="-"/>
      <w:lvlJc w:val="left"/>
      <w:pPr>
        <w:tabs>
          <w:tab w:val="num" w:pos="360"/>
        </w:tabs>
        <w:ind w:left="360" w:hanging="360"/>
      </w:pPr>
      <w:rPr>
        <w:rFonts w:ascii="Arial" w:eastAsia="Times New Roman" w:hAnsi="Arial" w:cs="Aria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684F7D"/>
    <w:multiLevelType w:val="multilevel"/>
    <w:tmpl w:val="47808F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6933D14"/>
    <w:multiLevelType w:val="hybridMultilevel"/>
    <w:tmpl w:val="C84A6A3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7513A6E"/>
    <w:multiLevelType w:val="hybridMultilevel"/>
    <w:tmpl w:val="9724BFAE"/>
    <w:lvl w:ilvl="0" w:tplc="54A4A1CC">
      <w:start w:val="1"/>
      <w:numFmt w:val="low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0" w15:restartNumberingAfterBreak="0">
    <w:nsid w:val="77723408"/>
    <w:multiLevelType w:val="hybridMultilevel"/>
    <w:tmpl w:val="A65C818A"/>
    <w:lvl w:ilvl="0" w:tplc="912822D2">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85F286B"/>
    <w:multiLevelType w:val="hybridMultilevel"/>
    <w:tmpl w:val="A4E434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9DC518D"/>
    <w:multiLevelType w:val="hybridMultilevel"/>
    <w:tmpl w:val="54FCE03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CA46A61"/>
    <w:multiLevelType w:val="hybridMultilevel"/>
    <w:tmpl w:val="B2AE5CC8"/>
    <w:lvl w:ilvl="0" w:tplc="90BA9FAE">
      <w:numFmt w:val="bullet"/>
      <w:lvlText w:val="-"/>
      <w:lvlJc w:val="left"/>
      <w:pPr>
        <w:tabs>
          <w:tab w:val="num" w:pos="720"/>
        </w:tabs>
        <w:ind w:left="72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773CD5"/>
    <w:multiLevelType w:val="hybridMultilevel"/>
    <w:tmpl w:val="E55CB3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2"/>
  </w:num>
  <w:num w:numId="2">
    <w:abstractNumId w:val="43"/>
  </w:num>
  <w:num w:numId="3">
    <w:abstractNumId w:val="17"/>
  </w:num>
  <w:num w:numId="4">
    <w:abstractNumId w:val="28"/>
  </w:num>
  <w:num w:numId="5">
    <w:abstractNumId w:val="36"/>
  </w:num>
  <w:num w:numId="6">
    <w:abstractNumId w:val="9"/>
  </w:num>
  <w:num w:numId="7">
    <w:abstractNumId w:val="6"/>
  </w:num>
  <w:num w:numId="8">
    <w:abstractNumId w:val="22"/>
  </w:num>
  <w:num w:numId="9">
    <w:abstractNumId w:val="18"/>
  </w:num>
  <w:num w:numId="10">
    <w:abstractNumId w:val="26"/>
  </w:num>
  <w:num w:numId="11">
    <w:abstractNumId w:val="12"/>
  </w:num>
  <w:num w:numId="12">
    <w:abstractNumId w:val="24"/>
  </w:num>
  <w:num w:numId="13">
    <w:abstractNumId w:val="25"/>
  </w:num>
  <w:num w:numId="14">
    <w:abstractNumId w:val="2"/>
  </w:num>
  <w:num w:numId="15">
    <w:abstractNumId w:val="1"/>
  </w:num>
  <w:num w:numId="16">
    <w:abstractNumId w:val="23"/>
  </w:num>
  <w:num w:numId="17">
    <w:abstractNumId w:val="32"/>
    <w:lvlOverride w:ilvl="0">
      <w:startOverride w:val="3"/>
    </w:lvlOverride>
  </w:num>
  <w:num w:numId="18">
    <w:abstractNumId w:val="37"/>
  </w:num>
  <w:num w:numId="19">
    <w:abstractNumId w:val="5"/>
  </w:num>
  <w:num w:numId="20">
    <w:abstractNumId w:val="10"/>
  </w:num>
  <w:num w:numId="21">
    <w:abstractNumId w:val="4"/>
  </w:num>
  <w:num w:numId="22">
    <w:abstractNumId w:val="16"/>
  </w:num>
  <w:num w:numId="23">
    <w:abstractNumId w:val="14"/>
  </w:num>
  <w:num w:numId="24">
    <w:abstractNumId w:val="27"/>
  </w:num>
  <w:num w:numId="25">
    <w:abstractNumId w:val="34"/>
  </w:num>
  <w:num w:numId="26">
    <w:abstractNumId w:val="13"/>
  </w:num>
  <w:num w:numId="27">
    <w:abstractNumId w:val="35"/>
  </w:num>
  <w:num w:numId="28">
    <w:abstractNumId w:val="8"/>
  </w:num>
  <w:num w:numId="29">
    <w:abstractNumId w:val="0"/>
  </w:num>
  <w:num w:numId="30">
    <w:abstractNumId w:val="21"/>
  </w:num>
  <w:num w:numId="31">
    <w:abstractNumId w:val="3"/>
  </w:num>
  <w:num w:numId="32">
    <w:abstractNumId w:val="41"/>
  </w:num>
  <w:num w:numId="33">
    <w:abstractNumId w:val="30"/>
  </w:num>
  <w:num w:numId="34">
    <w:abstractNumId w:val="19"/>
  </w:num>
  <w:num w:numId="35">
    <w:abstractNumId w:val="20"/>
  </w:num>
  <w:num w:numId="36">
    <w:abstractNumId w:val="11"/>
  </w:num>
  <w:num w:numId="37">
    <w:abstractNumId w:val="39"/>
  </w:num>
  <w:num w:numId="38">
    <w:abstractNumId w:val="40"/>
  </w:num>
  <w:num w:numId="39">
    <w:abstractNumId w:val="31"/>
  </w:num>
  <w:num w:numId="40">
    <w:abstractNumId w:val="29"/>
  </w:num>
  <w:num w:numId="41">
    <w:abstractNumId w:val="44"/>
  </w:num>
  <w:num w:numId="42">
    <w:abstractNumId w:val="38"/>
  </w:num>
  <w:num w:numId="43">
    <w:abstractNumId w:val="33"/>
  </w:num>
  <w:num w:numId="44">
    <w:abstractNumId w:val="7"/>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0B"/>
    <w:rsid w:val="00021953"/>
    <w:rsid w:val="000613AC"/>
    <w:rsid w:val="00095B65"/>
    <w:rsid w:val="000B710B"/>
    <w:rsid w:val="000F7B4F"/>
    <w:rsid w:val="00111414"/>
    <w:rsid w:val="00137CFD"/>
    <w:rsid w:val="00162876"/>
    <w:rsid w:val="001E7F48"/>
    <w:rsid w:val="00206551"/>
    <w:rsid w:val="002157C7"/>
    <w:rsid w:val="00250375"/>
    <w:rsid w:val="002508A9"/>
    <w:rsid w:val="002567AD"/>
    <w:rsid w:val="00266610"/>
    <w:rsid w:val="00280637"/>
    <w:rsid w:val="00286B7A"/>
    <w:rsid w:val="00323925"/>
    <w:rsid w:val="0033083E"/>
    <w:rsid w:val="0033129F"/>
    <w:rsid w:val="003F23CE"/>
    <w:rsid w:val="00446FB4"/>
    <w:rsid w:val="0046283B"/>
    <w:rsid w:val="004761CB"/>
    <w:rsid w:val="004D3AD0"/>
    <w:rsid w:val="004E4BD1"/>
    <w:rsid w:val="00542F71"/>
    <w:rsid w:val="00573A0A"/>
    <w:rsid w:val="00587CD0"/>
    <w:rsid w:val="00596930"/>
    <w:rsid w:val="005C55B9"/>
    <w:rsid w:val="00601DCF"/>
    <w:rsid w:val="0065039C"/>
    <w:rsid w:val="006654CA"/>
    <w:rsid w:val="006714E7"/>
    <w:rsid w:val="006E224E"/>
    <w:rsid w:val="00717B0B"/>
    <w:rsid w:val="00800EB9"/>
    <w:rsid w:val="00802301"/>
    <w:rsid w:val="00805803"/>
    <w:rsid w:val="008066A8"/>
    <w:rsid w:val="00826C95"/>
    <w:rsid w:val="00854AF4"/>
    <w:rsid w:val="008C22A0"/>
    <w:rsid w:val="008F6543"/>
    <w:rsid w:val="00907CA1"/>
    <w:rsid w:val="00937CA4"/>
    <w:rsid w:val="0097672C"/>
    <w:rsid w:val="00A51581"/>
    <w:rsid w:val="00A51A06"/>
    <w:rsid w:val="00A86749"/>
    <w:rsid w:val="00A96959"/>
    <w:rsid w:val="00AF246B"/>
    <w:rsid w:val="00B0523A"/>
    <w:rsid w:val="00B115F0"/>
    <w:rsid w:val="00B13CA1"/>
    <w:rsid w:val="00B2322E"/>
    <w:rsid w:val="00B243EF"/>
    <w:rsid w:val="00B353B2"/>
    <w:rsid w:val="00B45D1F"/>
    <w:rsid w:val="00BB2FD4"/>
    <w:rsid w:val="00BC195D"/>
    <w:rsid w:val="00C85545"/>
    <w:rsid w:val="00CB1730"/>
    <w:rsid w:val="00D2663A"/>
    <w:rsid w:val="00D65363"/>
    <w:rsid w:val="00DA2D39"/>
    <w:rsid w:val="00E23713"/>
    <w:rsid w:val="00E51E8C"/>
    <w:rsid w:val="00E92EE7"/>
    <w:rsid w:val="00EB0BB9"/>
    <w:rsid w:val="00EB59ED"/>
    <w:rsid w:val="00EC0D9D"/>
    <w:rsid w:val="00EF0046"/>
    <w:rsid w:val="00F07B3F"/>
    <w:rsid w:val="00F16A60"/>
    <w:rsid w:val="00F43D3A"/>
    <w:rsid w:val="00FA0B92"/>
    <w:rsid w:val="00FA262F"/>
    <w:rsid w:val="00FE01CC"/>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C0015"/>
  <w15:chartTrackingRefBased/>
  <w15:docId w15:val="{D8C0CE95-61D7-4DFE-AAA3-1097B397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33129F"/>
    <w:pPr>
      <w:keepNext/>
      <w:tabs>
        <w:tab w:val="right" w:pos="6213"/>
      </w:tabs>
      <w:outlineLvl w:val="0"/>
    </w:pPr>
    <w:rPr>
      <w:b/>
      <w:bCs/>
      <w:sz w:val="20"/>
      <w:u w:val="single"/>
    </w:rPr>
  </w:style>
  <w:style w:type="paragraph" w:styleId="Ttulo2">
    <w:name w:val="heading 2"/>
    <w:basedOn w:val="Normal"/>
    <w:next w:val="Normal"/>
    <w:link w:val="Ttulo2Car"/>
    <w:unhideWhenUsed/>
    <w:qFormat/>
    <w:rsid w:val="00162876"/>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Estilo1">
    <w:name w:val="Estilo1"/>
    <w:basedOn w:val="Normal"/>
    <w:pPr>
      <w:jc w:val="center"/>
    </w:pPr>
    <w:rPr>
      <w:rFonts w:ascii="NewsGoth" w:hAnsi="NewsGoth"/>
      <w:sz w:val="48"/>
      <w:szCs w:val="28"/>
    </w:rPr>
  </w:style>
  <w:style w:type="character" w:customStyle="1" w:styleId="Estilo1Car">
    <w:name w:val="Estilo1 Car"/>
    <w:rPr>
      <w:rFonts w:ascii="NewsGoth" w:hAnsi="NewsGoth"/>
      <w:sz w:val="48"/>
      <w:szCs w:val="28"/>
      <w:lang w:val="es-ES" w:eastAsia="es-ES" w:bidi="ar-SA"/>
    </w:rPr>
  </w:style>
  <w:style w:type="paragraph" w:customStyle="1" w:styleId="Estilo2">
    <w:name w:val="Estilo2"/>
    <w:basedOn w:val="Normal"/>
    <w:pPr>
      <w:ind w:left="708"/>
    </w:pPr>
    <w:rPr>
      <w:rFonts w:ascii="NewsGoth" w:hAnsi="NewsGoth"/>
      <w:sz w:val="28"/>
      <w:szCs w:val="28"/>
    </w:rPr>
  </w:style>
  <w:style w:type="paragraph" w:customStyle="1" w:styleId="Estilo3">
    <w:name w:val="Estilo3"/>
    <w:basedOn w:val="Estilo2"/>
  </w:style>
  <w:style w:type="paragraph" w:styleId="Textoindependiente">
    <w:name w:val="Body Text"/>
    <w:basedOn w:val="Normal"/>
    <w:pPr>
      <w:spacing w:after="120"/>
    </w:pPr>
  </w:style>
  <w:style w:type="paragraph" w:styleId="Sangra2detindependiente">
    <w:name w:val="Body Text Indent 2"/>
    <w:basedOn w:val="Normal"/>
    <w:link w:val="Sangra2detindependienteCar"/>
    <w:uiPriority w:val="99"/>
    <w:semiHidden/>
    <w:unhideWhenUsed/>
    <w:rsid w:val="000B710B"/>
    <w:pPr>
      <w:spacing w:after="120" w:line="480" w:lineRule="auto"/>
      <w:ind w:left="283"/>
    </w:pPr>
  </w:style>
  <w:style w:type="character" w:customStyle="1" w:styleId="Sangra2detindependienteCar">
    <w:name w:val="Sangría 2 de t. independiente Car"/>
    <w:link w:val="Sangra2detindependiente"/>
    <w:uiPriority w:val="99"/>
    <w:semiHidden/>
    <w:rsid w:val="000B710B"/>
    <w:rPr>
      <w:sz w:val="24"/>
      <w:szCs w:val="24"/>
    </w:rPr>
  </w:style>
  <w:style w:type="paragraph" w:styleId="Sangra3detindependiente">
    <w:name w:val="Body Text Indent 3"/>
    <w:basedOn w:val="Normal"/>
    <w:link w:val="Sangra3detindependienteCar"/>
    <w:unhideWhenUsed/>
    <w:rsid w:val="000B710B"/>
    <w:pPr>
      <w:spacing w:after="120"/>
      <w:ind w:left="283"/>
    </w:pPr>
    <w:rPr>
      <w:sz w:val="16"/>
      <w:szCs w:val="16"/>
    </w:rPr>
  </w:style>
  <w:style w:type="character" w:customStyle="1" w:styleId="Sangra3detindependienteCar">
    <w:name w:val="Sangría 3 de t. independiente Car"/>
    <w:link w:val="Sangra3detindependiente"/>
    <w:rsid w:val="000B710B"/>
    <w:rPr>
      <w:sz w:val="16"/>
      <w:szCs w:val="16"/>
    </w:rPr>
  </w:style>
  <w:style w:type="paragraph" w:styleId="Textoindependiente3">
    <w:name w:val="Body Text 3"/>
    <w:basedOn w:val="Normal"/>
    <w:link w:val="Textoindependiente3Car"/>
    <w:uiPriority w:val="99"/>
    <w:semiHidden/>
    <w:unhideWhenUsed/>
    <w:rsid w:val="000B710B"/>
    <w:pPr>
      <w:spacing w:after="120"/>
    </w:pPr>
    <w:rPr>
      <w:sz w:val="16"/>
      <w:szCs w:val="16"/>
    </w:rPr>
  </w:style>
  <w:style w:type="character" w:customStyle="1" w:styleId="Textoindependiente3Car">
    <w:name w:val="Texto independiente 3 Car"/>
    <w:link w:val="Textoindependiente3"/>
    <w:uiPriority w:val="99"/>
    <w:semiHidden/>
    <w:rsid w:val="000B710B"/>
    <w:rPr>
      <w:sz w:val="16"/>
      <w:szCs w:val="16"/>
    </w:rPr>
  </w:style>
  <w:style w:type="character" w:customStyle="1" w:styleId="Ttulo1Car">
    <w:name w:val="Título 1 Car"/>
    <w:link w:val="Ttulo1"/>
    <w:rsid w:val="0033129F"/>
    <w:rPr>
      <w:b/>
      <w:bCs/>
      <w:szCs w:val="24"/>
      <w:u w:val="single"/>
    </w:rPr>
  </w:style>
  <w:style w:type="paragraph" w:styleId="Ttulo">
    <w:name w:val="Title"/>
    <w:basedOn w:val="Normal"/>
    <w:link w:val="TtuloCar"/>
    <w:qFormat/>
    <w:rsid w:val="0033129F"/>
    <w:pPr>
      <w:jc w:val="center"/>
    </w:pPr>
    <w:rPr>
      <w:b/>
      <w:bCs/>
    </w:rPr>
  </w:style>
  <w:style w:type="character" w:customStyle="1" w:styleId="TtuloCar">
    <w:name w:val="Título Car"/>
    <w:link w:val="Ttulo"/>
    <w:rsid w:val="0033129F"/>
    <w:rPr>
      <w:b/>
      <w:bCs/>
      <w:sz w:val="24"/>
      <w:szCs w:val="24"/>
    </w:rPr>
  </w:style>
  <w:style w:type="paragraph" w:styleId="Textodeglobo">
    <w:name w:val="Balloon Text"/>
    <w:basedOn w:val="Normal"/>
    <w:link w:val="TextodegloboCar"/>
    <w:unhideWhenUsed/>
    <w:rsid w:val="0033129F"/>
    <w:rPr>
      <w:rFonts w:ascii="Tahoma" w:hAnsi="Tahoma" w:cs="Tahoma"/>
      <w:sz w:val="16"/>
      <w:szCs w:val="16"/>
    </w:rPr>
  </w:style>
  <w:style w:type="character" w:customStyle="1" w:styleId="TextodegloboCar">
    <w:name w:val="Texto de globo Car"/>
    <w:link w:val="Textodeglobo"/>
    <w:rsid w:val="0033129F"/>
    <w:rPr>
      <w:rFonts w:ascii="Tahoma" w:hAnsi="Tahoma" w:cs="Tahoma"/>
      <w:sz w:val="16"/>
      <w:szCs w:val="16"/>
    </w:rPr>
  </w:style>
  <w:style w:type="table" w:styleId="Tablaconcuadrcula">
    <w:name w:val="Table Grid"/>
    <w:basedOn w:val="Tablanormal"/>
    <w:uiPriority w:val="59"/>
    <w:rsid w:val="00B13C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13AC"/>
    <w:pPr>
      <w:ind w:left="708"/>
    </w:pPr>
  </w:style>
  <w:style w:type="character" w:customStyle="1" w:styleId="PiedepginaCar">
    <w:name w:val="Pie de página Car"/>
    <w:link w:val="Piedepgina"/>
    <w:uiPriority w:val="99"/>
    <w:rsid w:val="00021953"/>
    <w:rPr>
      <w:sz w:val="24"/>
      <w:szCs w:val="24"/>
    </w:rPr>
  </w:style>
  <w:style w:type="paragraph" w:styleId="NormalWeb">
    <w:name w:val="Normal (Web)"/>
    <w:basedOn w:val="Normal"/>
    <w:uiPriority w:val="99"/>
    <w:unhideWhenUsed/>
    <w:rsid w:val="00286B7A"/>
    <w:pPr>
      <w:spacing w:before="100" w:beforeAutospacing="1" w:after="100" w:afterAutospacing="1"/>
    </w:pPr>
  </w:style>
  <w:style w:type="character" w:styleId="Hipervnculo">
    <w:name w:val="Hyperlink"/>
    <w:unhideWhenUsed/>
    <w:rsid w:val="00286B7A"/>
    <w:rPr>
      <w:color w:val="0000FF"/>
      <w:u w:val="single"/>
    </w:rPr>
  </w:style>
  <w:style w:type="paragraph" w:customStyle="1" w:styleId="BOPVDetalle">
    <w:name w:val="BOPVDetalle"/>
    <w:rsid w:val="00286B7A"/>
    <w:pPr>
      <w:widowControl w:val="0"/>
      <w:spacing w:after="220"/>
      <w:ind w:firstLine="425"/>
    </w:pPr>
    <w:rPr>
      <w:rFonts w:ascii="Arial" w:hAnsi="Arial"/>
      <w:sz w:val="22"/>
      <w:szCs w:val="22"/>
      <w:lang w:val="es-ES" w:eastAsia="es-ES_tradnl"/>
    </w:rPr>
  </w:style>
  <w:style w:type="paragraph" w:styleId="Subttulo">
    <w:name w:val="Subtitle"/>
    <w:basedOn w:val="Normal"/>
    <w:next w:val="Normal"/>
    <w:link w:val="SubttuloCar"/>
    <w:qFormat/>
    <w:rsid w:val="00286B7A"/>
    <w:pPr>
      <w:spacing w:after="60"/>
      <w:jc w:val="center"/>
      <w:outlineLvl w:val="1"/>
    </w:pPr>
    <w:rPr>
      <w:rFonts w:ascii="Cambria" w:hAnsi="Cambria"/>
    </w:rPr>
  </w:style>
  <w:style w:type="character" w:customStyle="1" w:styleId="SubttuloCar">
    <w:name w:val="Subtítulo Car"/>
    <w:link w:val="Subttulo"/>
    <w:rsid w:val="00286B7A"/>
    <w:rPr>
      <w:rFonts w:ascii="Cambria" w:hAnsi="Cambria"/>
      <w:sz w:val="24"/>
      <w:szCs w:val="24"/>
    </w:rPr>
  </w:style>
  <w:style w:type="paragraph" w:customStyle="1" w:styleId="Default">
    <w:name w:val="Default"/>
    <w:rsid w:val="00286B7A"/>
    <w:pPr>
      <w:autoSpaceDE w:val="0"/>
      <w:autoSpaceDN w:val="0"/>
      <w:adjustRightInd w:val="0"/>
    </w:pPr>
    <w:rPr>
      <w:rFonts w:ascii="Arial" w:eastAsia="Calibri" w:hAnsi="Arial" w:cs="Arial"/>
      <w:color w:val="000000"/>
      <w:sz w:val="24"/>
      <w:szCs w:val="24"/>
      <w:lang w:val="es-ES" w:eastAsia="es-ES"/>
    </w:rPr>
  </w:style>
  <w:style w:type="character" w:customStyle="1" w:styleId="Ttulo2Car">
    <w:name w:val="Título 2 Car"/>
    <w:link w:val="Ttulo2"/>
    <w:rsid w:val="00162876"/>
    <w:rPr>
      <w:rFonts w:ascii="Calibri Light" w:eastAsia="Times New Roman" w:hAnsi="Calibri Light" w:cs="Times New Roman"/>
      <w:b/>
      <w:bCs/>
      <w:i/>
      <w:iCs/>
      <w:sz w:val="28"/>
      <w:szCs w:val="28"/>
    </w:rPr>
  </w:style>
  <w:style w:type="paragraph" w:customStyle="1" w:styleId="BOPVDetalleNivel1">
    <w:name w:val="BOPVDetalleNivel1"/>
    <w:basedOn w:val="BOPVDetalle"/>
    <w:rsid w:val="00162876"/>
    <w:pPr>
      <w:suppressAutoHyphens/>
    </w:pPr>
    <w:rPr>
      <w:rFonts w:cs="Arial"/>
      <w:lang w:eastAsia="ar-SA"/>
    </w:rPr>
  </w:style>
  <w:style w:type="paragraph" w:customStyle="1" w:styleId="BOPVFirmaLugFec">
    <w:name w:val="BOPVFirmaLugFec"/>
    <w:basedOn w:val="BOPVDetalle"/>
    <w:rsid w:val="00162876"/>
    <w:pPr>
      <w:suppressAutoHyphens/>
    </w:pPr>
    <w:rPr>
      <w:rFonts w:cs="Arial"/>
      <w:lang w:eastAsia="ar-SA"/>
    </w:rPr>
  </w:style>
  <w:style w:type="paragraph" w:customStyle="1" w:styleId="BOPVTitulo">
    <w:name w:val="BOPVTitulo"/>
    <w:basedOn w:val="BOPVDetalle"/>
    <w:rsid w:val="00162876"/>
    <w:pPr>
      <w:suppressAutoHyphens/>
      <w:ind w:left="425" w:hanging="425"/>
    </w:pPr>
    <w:rPr>
      <w:rFonts w:cs="Arial"/>
      <w:lang w:eastAsia="ar-SA"/>
    </w:rPr>
  </w:style>
  <w:style w:type="character" w:styleId="Refdecomentario">
    <w:name w:val="annotation reference"/>
    <w:unhideWhenUsed/>
    <w:rsid w:val="00162876"/>
    <w:rPr>
      <w:sz w:val="16"/>
      <w:szCs w:val="16"/>
    </w:rPr>
  </w:style>
  <w:style w:type="paragraph" w:styleId="Textocomentario">
    <w:name w:val="annotation text"/>
    <w:basedOn w:val="Normal"/>
    <w:link w:val="TextocomentarioCar1"/>
    <w:unhideWhenUsed/>
    <w:rsid w:val="00162876"/>
    <w:pPr>
      <w:suppressAutoHyphens/>
    </w:pPr>
    <w:rPr>
      <w:sz w:val="20"/>
      <w:szCs w:val="20"/>
      <w:lang w:eastAsia="ar-SA"/>
    </w:rPr>
  </w:style>
  <w:style w:type="character" w:customStyle="1" w:styleId="TextocomentarioCar">
    <w:name w:val="Texto comentario Car"/>
    <w:basedOn w:val="Fuentedeprrafopredeter"/>
    <w:rsid w:val="00162876"/>
  </w:style>
  <w:style w:type="character" w:customStyle="1" w:styleId="TextocomentarioCar1">
    <w:name w:val="Texto comentario Car1"/>
    <w:link w:val="Textocomentario"/>
    <w:rsid w:val="00162876"/>
    <w:rPr>
      <w:lang w:eastAsia="ar-SA"/>
    </w:rPr>
  </w:style>
  <w:style w:type="paragraph" w:customStyle="1" w:styleId="Pa8">
    <w:name w:val="Pa8"/>
    <w:basedOn w:val="Default"/>
    <w:next w:val="Default"/>
    <w:uiPriority w:val="99"/>
    <w:rsid w:val="00162876"/>
    <w:pPr>
      <w:spacing w:line="221" w:lineRule="atLeast"/>
    </w:pPr>
    <w:rPr>
      <w:rFonts w:eastAsia="Times New Roman"/>
      <w:color w:val="auto"/>
    </w:rPr>
  </w:style>
  <w:style w:type="paragraph" w:customStyle="1" w:styleId="Pa9">
    <w:name w:val="Pa9"/>
    <w:basedOn w:val="Default"/>
    <w:next w:val="Default"/>
    <w:uiPriority w:val="99"/>
    <w:rsid w:val="00162876"/>
    <w:pPr>
      <w:spacing w:line="221" w:lineRule="atLeast"/>
    </w:pPr>
    <w:rPr>
      <w:rFonts w:eastAsia="Times New Roman"/>
      <w:color w:val="auto"/>
    </w:rPr>
  </w:style>
  <w:style w:type="paragraph" w:customStyle="1" w:styleId="Pa1">
    <w:name w:val="Pa1"/>
    <w:basedOn w:val="Default"/>
    <w:next w:val="Default"/>
    <w:uiPriority w:val="99"/>
    <w:rsid w:val="00162876"/>
    <w:pPr>
      <w:spacing w:line="201" w:lineRule="atLeast"/>
    </w:pPr>
    <w:rPr>
      <w:rFonts w:eastAsia="Times New Roman"/>
      <w:color w:val="auto"/>
    </w:rPr>
  </w:style>
  <w:style w:type="character" w:customStyle="1" w:styleId="EncabezadoCar">
    <w:name w:val="Encabezado Car"/>
    <w:link w:val="Encabezado"/>
    <w:uiPriority w:val="99"/>
    <w:rsid w:val="00162876"/>
    <w:rPr>
      <w:sz w:val="24"/>
      <w:szCs w:val="24"/>
    </w:rPr>
  </w:style>
  <w:style w:type="character" w:styleId="Nmerodepgina">
    <w:name w:val="page number"/>
    <w:rsid w:val="00162876"/>
  </w:style>
  <w:style w:type="paragraph" w:customStyle="1" w:styleId="UNIQUAL">
    <w:name w:val="UNIQUAL"/>
    <w:basedOn w:val="Normal"/>
    <w:rsid w:val="00162876"/>
    <w:pPr>
      <w:spacing w:line="360" w:lineRule="auto"/>
      <w:ind w:firstLine="567"/>
      <w:jc w:val="both"/>
    </w:pPr>
    <w:rPr>
      <w:rFonts w:ascii="Times" w:hAnsi="Times" w:cs="GaramondThree"/>
      <w:szCs w:val="21"/>
      <w:lang w:val="es-ES_tradnl" w:eastAsia="es-ES_tradnl" w:bidi="es-ES_tradnl"/>
    </w:rPr>
  </w:style>
  <w:style w:type="paragraph" w:customStyle="1" w:styleId="3372873BB58A4DED866D2BE34882C06C">
    <w:name w:val="3372873BB58A4DED866D2BE34882C06C"/>
    <w:rsid w:val="00162876"/>
    <w:pPr>
      <w:spacing w:after="200" w:line="276" w:lineRule="auto"/>
    </w:pPr>
    <w:rPr>
      <w:rFonts w:ascii="Calibri" w:hAnsi="Calibri"/>
      <w:sz w:val="22"/>
      <w:szCs w:val="22"/>
      <w:lang w:val="es-ES" w:eastAsia="es-ES"/>
    </w:rPr>
  </w:style>
  <w:style w:type="paragraph" w:styleId="Asuntodelcomentario">
    <w:name w:val="annotation subject"/>
    <w:basedOn w:val="Textocomentario"/>
    <w:next w:val="Textocomentario"/>
    <w:link w:val="AsuntodelcomentarioCar"/>
    <w:rsid w:val="00162876"/>
    <w:pPr>
      <w:suppressAutoHyphens w:val="0"/>
    </w:pPr>
    <w:rPr>
      <w:b/>
      <w:bCs/>
      <w:lang w:val="es-ES_tradnl" w:eastAsia="es-ES_tradnl"/>
    </w:rPr>
  </w:style>
  <w:style w:type="character" w:customStyle="1" w:styleId="AsuntodelcomentarioCar">
    <w:name w:val="Asunto del comentario Car"/>
    <w:link w:val="Asuntodelcomentario"/>
    <w:rsid w:val="00162876"/>
    <w:rPr>
      <w:b/>
      <w:bCs/>
      <w:lang w:val="es-ES_tradnl" w:eastAsia="es-ES_tradnl"/>
    </w:rPr>
  </w:style>
  <w:style w:type="character" w:customStyle="1" w:styleId="TtuloCar1">
    <w:name w:val="Título Car1"/>
    <w:rsid w:val="00162876"/>
    <w:rPr>
      <w:rFonts w:ascii="Calibri Light" w:eastAsia="Times New Roman" w:hAnsi="Calibri Light" w:cs="Times New Roman"/>
      <w:b/>
      <w:bCs/>
      <w:kern w:val="28"/>
      <w:sz w:val="32"/>
      <w:szCs w:val="32"/>
    </w:rPr>
  </w:style>
  <w:style w:type="paragraph" w:styleId="Textonotaalfinal">
    <w:name w:val="endnote text"/>
    <w:basedOn w:val="Normal"/>
    <w:link w:val="TextonotaalfinalCar"/>
    <w:rsid w:val="00162876"/>
    <w:rPr>
      <w:sz w:val="20"/>
      <w:szCs w:val="20"/>
    </w:rPr>
  </w:style>
  <w:style w:type="character" w:customStyle="1" w:styleId="TextonotaalfinalCar">
    <w:name w:val="Texto nota al final Car"/>
    <w:basedOn w:val="Fuentedeprrafopredeter"/>
    <w:link w:val="Textonotaalfinal"/>
    <w:rsid w:val="00162876"/>
  </w:style>
  <w:style w:type="character" w:styleId="Refdenotaalfinal">
    <w:name w:val="endnote reference"/>
    <w:rsid w:val="00162876"/>
    <w:rPr>
      <w:vertAlign w:val="superscript"/>
    </w:rPr>
  </w:style>
  <w:style w:type="paragraph" w:customStyle="1" w:styleId="ANECASubtitulo">
    <w:name w:val="ANECA Subtitulo"/>
    <w:basedOn w:val="Normal"/>
    <w:rsid w:val="008066A8"/>
    <w:pPr>
      <w:spacing w:before="100" w:beforeAutospacing="1" w:after="100" w:afterAutospacing="1"/>
    </w:pPr>
    <w:rPr>
      <w:rFonts w:ascii="Verdana" w:hAnsi="Verdana" w:cs="Arial"/>
      <w:b/>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a" ma:contentTypeID="0x0101002081BC74C6D1574485952C774E6ED75A" ma:contentTypeVersion="12" ma:contentTypeDescription="Sortu dokumentu berri bat." ma:contentTypeScope="" ma:versionID="f42d286ad31dceb334717040c6dbff6a">
  <xsd:schema xmlns:xsd="http://www.w3.org/2001/XMLSchema" xmlns:xs="http://www.w3.org/2001/XMLSchema" xmlns:p="http://schemas.microsoft.com/office/2006/metadata/properties" xmlns:ns2="d208805c-5032-47a1-89f1-2fb0a75c6268" xmlns:ns3="b4be6578-5902-47ee-b2ff-7a623c77bd19" targetNamespace="http://schemas.microsoft.com/office/2006/metadata/properties" ma:root="true" ma:fieldsID="b788393da761786e9f5be30784587193" ns2:_="" ns3:_="">
    <xsd:import namespace="d208805c-5032-47a1-89f1-2fb0a75c6268"/>
    <xsd:import namespace="b4be6578-5902-47ee-b2ff-7a623c77b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8805c-5032-47a1-89f1-2fb0a75c6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e6578-5902-47ee-b2ff-7a623c77bd19" elementFormDefault="qualified">
    <xsd:import namespace="http://schemas.microsoft.com/office/2006/documentManagement/types"/>
    <xsd:import namespace="http://schemas.microsoft.com/office/infopath/2007/PartnerControls"/>
    <xsd:element name="SharedWithUsers" ma:index="18"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44B06-B8EB-4DC9-A412-794CF19EE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8805c-5032-47a1-89f1-2fb0a75c6268"/>
    <ds:schemaRef ds:uri="b4be6578-5902-47ee-b2ff-7a623c77b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4EF25-E087-4C77-8653-09BC3EA82F11}">
  <ds:schemaRefs>
    <ds:schemaRef ds:uri="http://schemas.microsoft.com/sharepoint/v3/contenttype/forms"/>
  </ds:schemaRefs>
</ds:datastoreItem>
</file>

<file path=customXml/itemProps3.xml><?xml version="1.0" encoding="utf-8"?>
<ds:datastoreItem xmlns:ds="http://schemas.openxmlformats.org/officeDocument/2006/customXml" ds:itemID="{5A8029C2-62F3-48F6-AF4E-AC7D4CAF9E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764</Words>
  <Characters>4206</Characters>
  <Application>Microsoft Office Word</Application>
  <DocSecurity>0</DocSecurity>
  <Lines>35</Lines>
  <Paragraphs>9</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Este texto esta escrito con la tipografía de UNIBASQ, newsgothic</vt:lpstr>
      <vt:lpstr>Este texto esta escrito con la tipografía de UNIBASQ, newsgothic</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texto esta escrito con la tipografía de UNIBASQ, newsgothic</dc:title>
  <dc:subject/>
  <dc:creator>Admin</dc:creator>
  <cp:keywords/>
  <cp:lastModifiedBy>Fernandez De Labastida Amurrio, Eva</cp:lastModifiedBy>
  <cp:revision>3</cp:revision>
  <cp:lastPrinted>2019-11-11T13:03:00Z</cp:lastPrinted>
  <dcterms:created xsi:type="dcterms:W3CDTF">2021-02-17T09:15:00Z</dcterms:created>
  <dcterms:modified xsi:type="dcterms:W3CDTF">2021-02-17T09:18:00Z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0x0101002081BC74C6D1574485952C774E6ED75A</vt:lpwstr>
  </property>
</Properties>
</file>