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AEA2E" w14:textId="77777777" w:rsidR="00D76C4D" w:rsidRPr="009E274B" w:rsidRDefault="00D76C4D" w:rsidP="00D76C4D">
      <w:pPr>
        <w:spacing w:line="360" w:lineRule="auto"/>
        <w:jc w:val="both"/>
        <w:outlineLvl w:val="0"/>
        <w:rPr>
          <w:rFonts w:ascii="TradeGothic LT Light" w:hAnsi="TradeGothic LT Light"/>
          <w:b/>
          <w:bCs/>
          <w:snapToGrid w:val="0"/>
          <w:sz w:val="32"/>
          <w:szCs w:val="32"/>
        </w:rPr>
      </w:pPr>
      <w:r w:rsidRPr="009E274B">
        <w:rPr>
          <w:rFonts w:ascii="TradeGothic LT Light" w:hAnsi="TradeGothic LT Light"/>
          <w:b/>
          <w:bCs/>
          <w:snapToGrid w:val="0"/>
          <w:sz w:val="32"/>
          <w:szCs w:val="32"/>
          <w:lang w:val="eu-ES"/>
        </w:rPr>
        <w:t>Hitzarmenaren gehigarria</w:t>
      </w:r>
    </w:p>
    <w:p w14:paraId="72F6D72D"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rPr>
      </w:pPr>
    </w:p>
    <w:p w14:paraId="02A9CBD8"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rPr>
      </w:pPr>
    </w:p>
    <w:p w14:paraId="46FDBF90"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rPr>
      </w:pPr>
    </w:p>
    <w:p w14:paraId="0FAAC398" w14:textId="77777777" w:rsidR="00D76C4D" w:rsidRPr="009E274B" w:rsidRDefault="00D76C4D" w:rsidP="00D76C4D">
      <w:pPr>
        <w:autoSpaceDE w:val="0"/>
        <w:autoSpaceDN w:val="0"/>
        <w:adjustRightInd w:val="0"/>
        <w:jc w:val="both"/>
        <w:rPr>
          <w:rFonts w:ascii="TradeGothic LT Light" w:hAnsi="TradeGothic LT Light"/>
          <w:b/>
          <w:bCs/>
          <w:snapToGrid w:val="0"/>
          <w:color w:val="000000"/>
          <w:sz w:val="20"/>
          <w:szCs w:val="20"/>
        </w:rPr>
      </w:pPr>
      <w:r w:rsidRPr="009E274B">
        <w:rPr>
          <w:rFonts w:ascii="TradeGothic LT Light" w:hAnsi="TradeGothic LT Light"/>
          <w:b/>
          <w:bCs/>
          <w:snapToGrid w:val="0"/>
          <w:color w:val="000000"/>
          <w:sz w:val="20"/>
          <w:szCs w:val="20"/>
          <w:lang w:val="eu-ES"/>
        </w:rPr>
        <w:t>* Ohar argigarria:</w:t>
      </w:r>
    </w:p>
    <w:p w14:paraId="251E6541"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rPr>
      </w:pPr>
    </w:p>
    <w:p w14:paraId="1A1F2996"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rPr>
      </w:pPr>
    </w:p>
    <w:p w14:paraId="388B1118"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Dokumentu honek borondatezko erabilera du, eta unibertsitate-zentro berriak AUDIT programari atxikitzea du helburu.</w:t>
      </w:r>
      <w:r w:rsidRPr="009E274B">
        <w:rPr>
          <w:rFonts w:ascii="TradeGothic LT Light" w:hAnsi="TradeGothic LT Light"/>
          <w:snapToGrid w:val="0"/>
          <w:color w:val="000000"/>
          <w:sz w:val="20"/>
          <w:szCs w:val="20"/>
        </w:rPr>
        <w:t xml:space="preserve"> </w:t>
      </w:r>
      <w:r w:rsidRPr="009E274B">
        <w:rPr>
          <w:rFonts w:ascii="TradeGothic LT Light" w:hAnsi="TradeGothic LT Light"/>
          <w:snapToGrid w:val="0"/>
          <w:color w:val="000000"/>
          <w:sz w:val="20"/>
          <w:szCs w:val="20"/>
          <w:lang w:val="eu-ES"/>
        </w:rPr>
        <w:t>Unibertsitateek lankidetza-hitzarmen bat sinatu behar izaten dute unibertsitate-zentro bat edo batzuk AUDIT Programari atxikitzeko. Bada, hitzarmen hori jada sinatua duten unibertsitateek soilik erabil dezakete dokumentu hau aurtengo deialdian programara zentro berriak gehitzeko. Beraz, dokumentu hau ezin zaie aplikatu globalki aurkeztu diren unibertsitateei.</w:t>
      </w:r>
    </w:p>
    <w:p w14:paraId="4A1BA900"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222F3254"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 xml:space="preserve">Gehigarri hau bi aldeek sinatuta (unibertsitateak eta UNIBASQek), ez da beharrezkoa hurrenez hurrengo eguneraketak sinatzea, Agentziak </w:t>
      </w:r>
      <w:r w:rsidRPr="009E274B">
        <w:rPr>
          <w:rFonts w:ascii="TradeGothic LT Light" w:hAnsi="TradeGothic LT Light"/>
          <w:i/>
          <w:iCs/>
          <w:snapToGrid w:val="0"/>
          <w:color w:val="000000"/>
          <w:sz w:val="20"/>
          <w:szCs w:val="20"/>
          <w:lang w:val="eu-ES"/>
        </w:rPr>
        <w:t>a priori</w:t>
      </w:r>
      <w:r w:rsidRPr="009E274B">
        <w:rPr>
          <w:rFonts w:ascii="TradeGothic LT Light" w:hAnsi="TradeGothic LT Light"/>
          <w:snapToGrid w:val="0"/>
          <w:color w:val="000000"/>
          <w:sz w:val="20"/>
          <w:szCs w:val="20"/>
          <w:lang w:val="eu-ES"/>
        </w:rPr>
        <w:t xml:space="preserve"> onartzen baitu zentro berrien atxikimendua.</w:t>
      </w:r>
    </w:p>
    <w:p w14:paraId="07AA8561"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33CB8AF1"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 xml:space="preserve">Parte hartu nahi duten zentro berriek programan parte hartzeko eskaera </w:t>
      </w:r>
      <w:r>
        <w:rPr>
          <w:rFonts w:ascii="TradeGothic LT Light" w:hAnsi="TradeGothic LT Light"/>
          <w:snapToGrid w:val="0"/>
          <w:color w:val="000000"/>
          <w:sz w:val="20"/>
          <w:szCs w:val="20"/>
          <w:lang w:val="eu-ES"/>
        </w:rPr>
        <w:t xml:space="preserve">eta atxikitze-gutuna </w:t>
      </w:r>
      <w:r w:rsidRPr="009E274B">
        <w:rPr>
          <w:rFonts w:ascii="TradeGothic LT Light" w:hAnsi="TradeGothic LT Light"/>
          <w:snapToGrid w:val="0"/>
          <w:color w:val="000000"/>
          <w:sz w:val="20"/>
          <w:szCs w:val="20"/>
          <w:lang w:val="eu-ES"/>
        </w:rPr>
        <w:t>bete eta bidali egin behar dituzte. Gehigarri honek ez du eginbehar horretatik salbuesten.</w:t>
      </w:r>
    </w:p>
    <w:p w14:paraId="229E1BF1"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26A29E9B"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Eranskinaren bi ale sinatu eta Agentziaren egoitzara bidali behar dira (“AUDIT programa – Hitzarmenaren gehigarria” erreferentziarekin). Agentziako zuzendariak haiek sinatu ondoren, kopia bat zentro bidaltzaileari igorri behar zaio.</w:t>
      </w:r>
    </w:p>
    <w:p w14:paraId="47AB60AC"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14A88173" w14:textId="77777777" w:rsidR="00D76C4D" w:rsidRPr="009E274B" w:rsidRDefault="00D76C4D" w:rsidP="00D76C4D">
      <w:pPr>
        <w:autoSpaceDE w:val="0"/>
        <w:autoSpaceDN w:val="0"/>
        <w:adjustRightInd w:val="0"/>
        <w:jc w:val="both"/>
        <w:rPr>
          <w:rFonts w:ascii="Verdana" w:hAnsi="Verdana"/>
          <w:snapToGrid w:val="0"/>
          <w:color w:val="000000"/>
          <w:sz w:val="20"/>
          <w:szCs w:val="20"/>
          <w:lang w:val="eu-ES"/>
        </w:rPr>
      </w:pPr>
    </w:p>
    <w:p w14:paraId="1F7ADFE3" w14:textId="77777777" w:rsidR="00D76C4D" w:rsidRPr="009E274B" w:rsidRDefault="00D76C4D" w:rsidP="00D76C4D">
      <w:pPr>
        <w:autoSpaceDE w:val="0"/>
        <w:autoSpaceDN w:val="0"/>
        <w:adjustRightInd w:val="0"/>
        <w:jc w:val="both"/>
        <w:rPr>
          <w:rFonts w:ascii="Verdana" w:hAnsi="Verdana"/>
          <w:b/>
          <w:bCs/>
          <w:snapToGrid w:val="0"/>
          <w:color w:val="000000"/>
          <w:sz w:val="32"/>
          <w:szCs w:val="32"/>
          <w:lang w:val="eu-ES"/>
        </w:rPr>
      </w:pPr>
      <w:r w:rsidRPr="009E274B">
        <w:rPr>
          <w:rFonts w:ascii="Verdana" w:hAnsi="Verdana"/>
          <w:b/>
          <w:bCs/>
          <w:snapToGrid w:val="0"/>
          <w:color w:val="000000"/>
          <w:sz w:val="32"/>
          <w:szCs w:val="32"/>
          <w:lang w:val="eu-ES"/>
        </w:rPr>
        <w:br w:type="page"/>
      </w:r>
    </w:p>
    <w:p w14:paraId="47EBC967" w14:textId="77777777" w:rsidR="00D76C4D" w:rsidRPr="009E274B" w:rsidRDefault="00D76C4D" w:rsidP="00D76C4D">
      <w:pPr>
        <w:spacing w:line="360" w:lineRule="auto"/>
        <w:jc w:val="both"/>
        <w:outlineLvl w:val="0"/>
        <w:rPr>
          <w:rFonts w:ascii="TradeGothic LT Light" w:hAnsi="TradeGothic LT Light"/>
          <w:b/>
          <w:bCs/>
          <w:snapToGrid w:val="0"/>
          <w:sz w:val="32"/>
          <w:szCs w:val="32"/>
          <w:lang w:val="eu-ES"/>
        </w:rPr>
      </w:pPr>
      <w:r>
        <w:rPr>
          <w:rFonts w:ascii="TradeGothic LT Light" w:hAnsi="TradeGothic LT Light"/>
          <w:b/>
          <w:bCs/>
          <w:snapToGrid w:val="0"/>
          <w:sz w:val="32"/>
          <w:szCs w:val="32"/>
          <w:lang w:val="eu-ES"/>
        </w:rPr>
        <w:lastRenderedPageBreak/>
        <w:t>UNIBASQ</w:t>
      </w:r>
      <w:r w:rsidRPr="009E274B">
        <w:rPr>
          <w:rFonts w:ascii="TradeGothic LT Light" w:hAnsi="TradeGothic LT Light"/>
          <w:b/>
          <w:bCs/>
          <w:snapToGrid w:val="0"/>
          <w:sz w:val="32"/>
          <w:szCs w:val="32"/>
          <w:lang w:val="eu-ES"/>
        </w:rPr>
        <w:t xml:space="preserve"> eta__________Unibertsitatearen arteko hitzarmenaren gehigarria</w:t>
      </w:r>
    </w:p>
    <w:p w14:paraId="3B9A4843" w14:textId="77777777" w:rsidR="00D76C4D" w:rsidRPr="009E274B" w:rsidRDefault="00D76C4D" w:rsidP="00D76C4D">
      <w:pPr>
        <w:autoSpaceDE w:val="0"/>
        <w:autoSpaceDN w:val="0"/>
        <w:adjustRightInd w:val="0"/>
        <w:jc w:val="right"/>
        <w:rPr>
          <w:rFonts w:ascii="TradeGothic LT Light" w:hAnsi="TradeGothic LT Light"/>
          <w:snapToGrid w:val="0"/>
          <w:color w:val="000000"/>
          <w:sz w:val="18"/>
          <w:szCs w:val="18"/>
          <w:lang w:val="eu-ES"/>
        </w:rPr>
      </w:pPr>
    </w:p>
    <w:p w14:paraId="28D315FF" w14:textId="77777777" w:rsidR="00D76C4D" w:rsidRPr="009E274B" w:rsidRDefault="00D76C4D" w:rsidP="00D76C4D">
      <w:pPr>
        <w:autoSpaceDE w:val="0"/>
        <w:autoSpaceDN w:val="0"/>
        <w:adjustRightInd w:val="0"/>
        <w:jc w:val="right"/>
        <w:rPr>
          <w:rFonts w:ascii="TradeGothic LT Light" w:hAnsi="TradeGothic LT Light"/>
          <w:snapToGrid w:val="0"/>
          <w:color w:val="000000"/>
          <w:sz w:val="20"/>
          <w:szCs w:val="20"/>
          <w:lang w:val="eu-ES"/>
        </w:rPr>
      </w:pPr>
    </w:p>
    <w:p w14:paraId="44FFA171" w14:textId="77777777" w:rsidR="00D76C4D" w:rsidRPr="009E274B" w:rsidRDefault="00D76C4D" w:rsidP="00D76C4D">
      <w:pPr>
        <w:autoSpaceDE w:val="0"/>
        <w:autoSpaceDN w:val="0"/>
        <w:adjustRightInd w:val="0"/>
        <w:jc w:val="right"/>
        <w:rPr>
          <w:rFonts w:ascii="TradeGothic LT Light" w:hAnsi="TradeGothic LT Light"/>
          <w:snapToGrid w:val="0"/>
          <w:color w:val="000000"/>
          <w:sz w:val="20"/>
          <w:szCs w:val="20"/>
          <w:lang w:val="eu-ES"/>
        </w:rPr>
      </w:pPr>
    </w:p>
    <w:p w14:paraId="1DE142AC" w14:textId="77777777" w:rsidR="00D76C4D" w:rsidRPr="009E274B" w:rsidRDefault="00D76C4D" w:rsidP="00D76C4D">
      <w:pPr>
        <w:autoSpaceDE w:val="0"/>
        <w:autoSpaceDN w:val="0"/>
        <w:adjustRightInd w:val="0"/>
        <w:jc w:val="right"/>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Gasteizen, (data)</w:t>
      </w:r>
    </w:p>
    <w:p w14:paraId="65C7730F" w14:textId="77777777" w:rsidR="00D76C4D" w:rsidRPr="009E274B" w:rsidRDefault="00D76C4D" w:rsidP="00D76C4D">
      <w:pPr>
        <w:autoSpaceDE w:val="0"/>
        <w:autoSpaceDN w:val="0"/>
        <w:adjustRightInd w:val="0"/>
        <w:jc w:val="right"/>
        <w:rPr>
          <w:rFonts w:ascii="TradeGothic LT Light" w:hAnsi="TradeGothic LT Light"/>
          <w:snapToGrid w:val="0"/>
          <w:color w:val="000000"/>
          <w:sz w:val="20"/>
          <w:szCs w:val="20"/>
          <w:lang w:val="eu-ES"/>
        </w:rPr>
      </w:pPr>
    </w:p>
    <w:p w14:paraId="2F95F798" w14:textId="77777777" w:rsidR="00D76C4D" w:rsidRPr="009E274B" w:rsidRDefault="00D76C4D" w:rsidP="00D76C4D">
      <w:pPr>
        <w:autoSpaceDE w:val="0"/>
        <w:autoSpaceDN w:val="0"/>
        <w:adjustRightInd w:val="0"/>
        <w:jc w:val="right"/>
        <w:rPr>
          <w:rFonts w:ascii="TradeGothic LT Light" w:hAnsi="TradeGothic LT Light"/>
          <w:snapToGrid w:val="0"/>
          <w:color w:val="000000"/>
          <w:sz w:val="20"/>
          <w:szCs w:val="20"/>
          <w:lang w:val="eu-ES"/>
        </w:rPr>
      </w:pPr>
    </w:p>
    <w:p w14:paraId="27484056" w14:textId="77777777" w:rsidR="00D76C4D" w:rsidRPr="009E274B" w:rsidRDefault="00D76C4D" w:rsidP="00D76C4D">
      <w:pPr>
        <w:autoSpaceDE w:val="0"/>
        <w:autoSpaceDN w:val="0"/>
        <w:adjustRightInd w:val="0"/>
        <w:jc w:val="center"/>
        <w:rPr>
          <w:rFonts w:ascii="TradeGothic LT Light" w:hAnsi="TradeGothic LT Light"/>
          <w:b/>
          <w:bCs/>
          <w:snapToGrid w:val="0"/>
          <w:color w:val="000000"/>
          <w:sz w:val="20"/>
          <w:szCs w:val="20"/>
          <w:lang w:val="eu-ES"/>
        </w:rPr>
      </w:pPr>
      <w:r w:rsidRPr="009E274B">
        <w:rPr>
          <w:rFonts w:ascii="TradeGothic LT Light" w:hAnsi="TradeGothic LT Light"/>
          <w:b/>
          <w:bCs/>
          <w:snapToGrid w:val="0"/>
          <w:color w:val="000000"/>
          <w:sz w:val="20"/>
          <w:szCs w:val="20"/>
          <w:lang w:val="eu-ES"/>
        </w:rPr>
        <w:t>HAUEK BILDU DIRA</w:t>
      </w:r>
    </w:p>
    <w:p w14:paraId="19D8ECF9"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3207DC1B" w14:textId="1E22EA62" w:rsidR="00D76C4D" w:rsidRPr="009E274B" w:rsidRDefault="00D76C4D" w:rsidP="00D76C4D">
      <w:pPr>
        <w:autoSpaceDE w:val="0"/>
        <w:autoSpaceDN w:val="0"/>
        <w:adjustRightInd w:val="0"/>
        <w:spacing w:line="360" w:lineRule="auto"/>
        <w:jc w:val="both"/>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 xml:space="preserve">Alde batetik, </w:t>
      </w:r>
      <w:r>
        <w:rPr>
          <w:rFonts w:ascii="TradeGothic LT Light" w:hAnsi="TradeGothic LT Light"/>
          <w:snapToGrid w:val="0"/>
          <w:color w:val="000000"/>
          <w:sz w:val="20"/>
          <w:szCs w:val="20"/>
          <w:lang w:val="eu-ES"/>
        </w:rPr>
        <w:t>________</w:t>
      </w:r>
      <w:r>
        <w:rPr>
          <w:rFonts w:ascii="TradeGothic LT Light" w:hAnsi="TradeGothic LT Light"/>
          <w:snapToGrid w:val="0"/>
          <w:color w:val="000000"/>
          <w:sz w:val="20"/>
          <w:szCs w:val="20"/>
          <w:lang w:val="eu-ES"/>
        </w:rPr>
        <w:t>j</w:t>
      </w:r>
      <w:r w:rsidRPr="009E274B">
        <w:rPr>
          <w:rFonts w:ascii="TradeGothic LT Light" w:hAnsi="TradeGothic LT Light"/>
          <w:snapToGrid w:val="0"/>
          <w:color w:val="000000"/>
          <w:sz w:val="20"/>
          <w:szCs w:val="20"/>
          <w:lang w:val="eu-ES"/>
        </w:rPr>
        <w:t>auna</w:t>
      </w:r>
      <w:r>
        <w:rPr>
          <w:rFonts w:ascii="TradeGothic LT Light" w:hAnsi="TradeGothic LT Light"/>
          <w:snapToGrid w:val="0"/>
          <w:color w:val="000000"/>
          <w:sz w:val="20"/>
          <w:szCs w:val="20"/>
          <w:lang w:val="eu-ES"/>
        </w:rPr>
        <w:t>/andrea</w:t>
      </w:r>
      <w:r w:rsidRPr="009E274B">
        <w:rPr>
          <w:rFonts w:ascii="TradeGothic LT Light" w:hAnsi="TradeGothic LT Light"/>
          <w:snapToGrid w:val="0"/>
          <w:color w:val="000000"/>
          <w:sz w:val="20"/>
          <w:szCs w:val="20"/>
          <w:lang w:val="eu-ES"/>
        </w:rPr>
        <w:t xml:space="preserve">, </w:t>
      </w:r>
      <w:r>
        <w:rPr>
          <w:rFonts w:ascii="TradeGothic LT Light" w:hAnsi="TradeGothic LT Light"/>
          <w:snapToGrid w:val="0"/>
          <w:color w:val="000000"/>
          <w:sz w:val="20"/>
          <w:szCs w:val="20"/>
          <w:lang w:val="eu-ES"/>
        </w:rPr>
        <w:t>UNIBASQ</w:t>
      </w:r>
      <w:r w:rsidRPr="009E274B">
        <w:rPr>
          <w:rFonts w:ascii="TradeGothic LT Light" w:hAnsi="TradeGothic LT Light"/>
          <w:snapToGrid w:val="0"/>
          <w:color w:val="000000"/>
          <w:sz w:val="20"/>
          <w:szCs w:val="20"/>
          <w:lang w:val="eu-ES"/>
        </w:rPr>
        <w:t xml:space="preserve"> Euskal Unibertsitate Sistemaren Kalitate</w:t>
      </w:r>
      <w:r>
        <w:rPr>
          <w:rFonts w:ascii="TradeGothic LT Light" w:hAnsi="TradeGothic LT Light"/>
          <w:snapToGrid w:val="0"/>
          <w:color w:val="000000"/>
          <w:sz w:val="20"/>
          <w:szCs w:val="20"/>
          <w:lang w:val="eu-ES"/>
        </w:rPr>
        <w:t xml:space="preserve"> </w:t>
      </w:r>
      <w:r w:rsidRPr="009E274B">
        <w:rPr>
          <w:rFonts w:ascii="TradeGothic LT Light" w:hAnsi="TradeGothic LT Light"/>
          <w:snapToGrid w:val="0"/>
          <w:color w:val="000000"/>
          <w:sz w:val="20"/>
          <w:szCs w:val="20"/>
          <w:lang w:val="eu-ES"/>
        </w:rPr>
        <w:t xml:space="preserve">Agentziaren izenean eta haren ordezkari. </w:t>
      </w:r>
      <w:r>
        <w:rPr>
          <w:rFonts w:ascii="TradeGothic LT Light" w:hAnsi="TradeGothic LT Light"/>
          <w:snapToGrid w:val="0"/>
          <w:color w:val="000000"/>
          <w:sz w:val="20"/>
          <w:szCs w:val="19"/>
          <w:lang w:val="eu-ES"/>
        </w:rPr>
        <w:t>UNIBASQ</w:t>
      </w:r>
      <w:r w:rsidRPr="009E274B">
        <w:rPr>
          <w:rFonts w:ascii="TradeGothic LT Light" w:hAnsi="TradeGothic LT Light"/>
          <w:snapToGrid w:val="0"/>
          <w:color w:val="000000"/>
          <w:sz w:val="20"/>
          <w:szCs w:val="19"/>
          <w:lang w:val="eu-ES"/>
        </w:rPr>
        <w:t>, Eusko Jaurlaritzako Hezkuntza, Unibertsitate eta Ikerketa Sailari atxikitako zuzenbide pribatuko erakunde publikoa da. Euskal Unibertsitate Sistemaren otsailaren 25eko 3/2004 Legearen VI. Tituluko bigarren kapituluari jarraiki sortu zen.</w:t>
      </w:r>
    </w:p>
    <w:p w14:paraId="7293D4DE"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color w:val="000000"/>
          <w:sz w:val="20"/>
          <w:szCs w:val="20"/>
          <w:lang w:val="eu-ES"/>
        </w:rPr>
      </w:pPr>
    </w:p>
    <w:p w14:paraId="2C5A396B"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Bestetik,_______________________jauna/andrea_____________ Unibertsitateko errektore gisa, indarrean dagoen legeriak eta, bereziki, Unibertsitateko Estatutuek esleitutako eskumenak egikarituz.</w:t>
      </w:r>
    </w:p>
    <w:p w14:paraId="1C597F96"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color w:val="000000"/>
          <w:sz w:val="20"/>
          <w:szCs w:val="20"/>
          <w:lang w:val="eu-ES"/>
        </w:rPr>
      </w:pPr>
    </w:p>
    <w:p w14:paraId="30805C6F"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Bi ordezkariek, elkarri behar adinako lege-gaitasuna aitortuta, dokumentu hau sinatu dute, ordezkatzen dituzten erakundeen izenean. Eta hala izan dadin</w:t>
      </w:r>
    </w:p>
    <w:p w14:paraId="4766D7FB" w14:textId="77777777" w:rsidR="00D76C4D" w:rsidRPr="009E274B" w:rsidRDefault="00D76C4D" w:rsidP="00D76C4D">
      <w:pPr>
        <w:autoSpaceDE w:val="0"/>
        <w:autoSpaceDN w:val="0"/>
        <w:adjustRightInd w:val="0"/>
        <w:spacing w:line="360" w:lineRule="auto"/>
        <w:jc w:val="both"/>
        <w:rPr>
          <w:rFonts w:ascii="TradeGothic LT Light" w:hAnsi="TradeGothic LT Light"/>
          <w:b/>
          <w:bCs/>
          <w:snapToGrid w:val="0"/>
          <w:color w:val="000000"/>
          <w:sz w:val="20"/>
          <w:szCs w:val="20"/>
          <w:lang w:val="eu-ES"/>
        </w:rPr>
      </w:pPr>
    </w:p>
    <w:p w14:paraId="4F7880DD" w14:textId="77777777" w:rsidR="00D76C4D" w:rsidRPr="009E274B" w:rsidRDefault="00D76C4D" w:rsidP="00D76C4D">
      <w:pPr>
        <w:autoSpaceDE w:val="0"/>
        <w:autoSpaceDN w:val="0"/>
        <w:adjustRightInd w:val="0"/>
        <w:jc w:val="center"/>
        <w:rPr>
          <w:rFonts w:ascii="TradeGothic LT Light" w:hAnsi="TradeGothic LT Light"/>
          <w:b/>
          <w:bCs/>
          <w:snapToGrid w:val="0"/>
          <w:color w:val="000000"/>
          <w:sz w:val="20"/>
          <w:szCs w:val="20"/>
          <w:lang w:val="eu-ES"/>
        </w:rPr>
      </w:pPr>
      <w:r w:rsidRPr="009E274B">
        <w:rPr>
          <w:rFonts w:ascii="TradeGothic LT Light" w:hAnsi="TradeGothic LT Light"/>
          <w:b/>
          <w:bCs/>
          <w:snapToGrid w:val="0"/>
          <w:color w:val="000000"/>
          <w:sz w:val="20"/>
          <w:szCs w:val="20"/>
          <w:lang w:val="eu-ES"/>
        </w:rPr>
        <w:t>HAU ADIERAZTEN DUTE:</w:t>
      </w:r>
    </w:p>
    <w:p w14:paraId="5CF47F77" w14:textId="77777777" w:rsidR="00D76C4D" w:rsidRPr="009E274B" w:rsidRDefault="00D76C4D" w:rsidP="00D76C4D">
      <w:pPr>
        <w:autoSpaceDE w:val="0"/>
        <w:autoSpaceDN w:val="0"/>
        <w:adjustRightInd w:val="0"/>
        <w:jc w:val="center"/>
        <w:rPr>
          <w:rFonts w:ascii="TradeGothic LT Light" w:hAnsi="TradeGothic LT Light"/>
          <w:b/>
          <w:bCs/>
          <w:snapToGrid w:val="0"/>
          <w:color w:val="000000"/>
          <w:sz w:val="20"/>
          <w:szCs w:val="20"/>
          <w:lang w:val="eu-ES"/>
        </w:rPr>
      </w:pPr>
    </w:p>
    <w:p w14:paraId="2ACAE8A0" w14:textId="77777777" w:rsidR="00D76C4D" w:rsidRPr="009E274B" w:rsidRDefault="00D76C4D" w:rsidP="00D76C4D">
      <w:pPr>
        <w:autoSpaceDE w:val="0"/>
        <w:autoSpaceDN w:val="0"/>
        <w:adjustRightInd w:val="0"/>
        <w:spacing w:line="360" w:lineRule="auto"/>
        <w:jc w:val="both"/>
        <w:rPr>
          <w:rFonts w:ascii="TradeGothic LT Light" w:hAnsi="TradeGothic LT Light"/>
          <w:b/>
          <w:bCs/>
          <w:snapToGrid w:val="0"/>
          <w:color w:val="000000"/>
          <w:sz w:val="20"/>
          <w:szCs w:val="20"/>
          <w:lang w:val="eu-ES"/>
        </w:rPr>
      </w:pPr>
      <w:r w:rsidRPr="009E274B">
        <w:rPr>
          <w:rFonts w:ascii="TradeGothic LT Light" w:hAnsi="TradeGothic LT Light"/>
          <w:b/>
          <w:bCs/>
          <w:snapToGrid w:val="0"/>
          <w:color w:val="000000"/>
          <w:sz w:val="20"/>
          <w:szCs w:val="20"/>
          <w:lang w:val="eu-ES"/>
        </w:rPr>
        <w:t xml:space="preserve">LEHENA.- </w:t>
      </w:r>
    </w:p>
    <w:p w14:paraId="454B0749" w14:textId="3C8C2079"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r>
        <w:rPr>
          <w:rFonts w:ascii="TradeGothic LT Light" w:hAnsi="TradeGothic LT Light"/>
          <w:snapToGrid w:val="0"/>
          <w:sz w:val="20"/>
          <w:szCs w:val="20"/>
          <w:lang w:val="eu-ES"/>
        </w:rPr>
        <w:t>UNIBASQ</w:t>
      </w:r>
      <w:r w:rsidRPr="009E274B">
        <w:rPr>
          <w:rFonts w:ascii="TradeGothic LT Light" w:hAnsi="TradeGothic LT Light"/>
          <w:snapToGrid w:val="0"/>
          <w:sz w:val="20"/>
          <w:szCs w:val="20"/>
          <w:lang w:val="eu-ES"/>
        </w:rPr>
        <w:t xml:space="preserve"> Euskal Unibertsitate Sistemaren Kalitate</w:t>
      </w:r>
      <w:r>
        <w:rPr>
          <w:rFonts w:ascii="TradeGothic LT Light" w:hAnsi="TradeGothic LT Light"/>
          <w:snapToGrid w:val="0"/>
          <w:sz w:val="20"/>
          <w:szCs w:val="20"/>
          <w:lang w:val="eu-ES"/>
        </w:rPr>
        <w:t xml:space="preserve"> </w:t>
      </w:r>
      <w:bookmarkStart w:id="0" w:name="_GoBack"/>
      <w:bookmarkEnd w:id="0"/>
      <w:r w:rsidRPr="009E274B">
        <w:rPr>
          <w:rFonts w:ascii="TradeGothic LT Light" w:hAnsi="TradeGothic LT Light"/>
          <w:snapToGrid w:val="0"/>
          <w:sz w:val="20"/>
          <w:szCs w:val="20"/>
          <w:lang w:val="eu-ES"/>
        </w:rPr>
        <w:t xml:space="preserve">Agentziak (aurrerantzean, </w:t>
      </w:r>
      <w:r>
        <w:rPr>
          <w:rFonts w:ascii="TradeGothic LT Light" w:hAnsi="TradeGothic LT Light"/>
          <w:snapToGrid w:val="0"/>
          <w:sz w:val="20"/>
          <w:szCs w:val="20"/>
          <w:lang w:val="eu-ES"/>
        </w:rPr>
        <w:t>UNIBASQ</w:t>
      </w:r>
      <w:r w:rsidRPr="009E274B">
        <w:rPr>
          <w:rFonts w:ascii="TradeGothic LT Light" w:hAnsi="TradeGothic LT Light"/>
          <w:snapToGrid w:val="0"/>
          <w:sz w:val="20"/>
          <w:szCs w:val="20"/>
          <w:lang w:val="eu-ES"/>
        </w:rPr>
        <w:t xml:space="preserve">) funtzio hauek dituela: </w:t>
      </w:r>
    </w:p>
    <w:p w14:paraId="6A634818" w14:textId="77777777" w:rsidR="00D76C4D" w:rsidRPr="009E274B" w:rsidRDefault="00D76C4D" w:rsidP="00D76C4D">
      <w:pPr>
        <w:numPr>
          <w:ilvl w:val="0"/>
          <w:numId w:val="46"/>
        </w:numPr>
        <w:autoSpaceDE w:val="0"/>
        <w:autoSpaceDN w:val="0"/>
        <w:adjustRightInd w:val="0"/>
        <w:spacing w:line="360" w:lineRule="auto"/>
        <w:jc w:val="both"/>
        <w:rPr>
          <w:rFonts w:ascii="TradeGothic LT Light" w:hAnsi="TradeGothic LT Light"/>
          <w:snapToGrid w:val="0"/>
          <w:sz w:val="20"/>
          <w:szCs w:val="20"/>
          <w:lang w:val="eu-ES"/>
        </w:rPr>
      </w:pPr>
      <w:r w:rsidRPr="009E274B">
        <w:rPr>
          <w:rFonts w:ascii="TradeGothic LT Light" w:hAnsi="TradeGothic LT Light"/>
          <w:snapToGrid w:val="0"/>
          <w:color w:val="000000"/>
          <w:sz w:val="20"/>
          <w:szCs w:val="19"/>
          <w:lang w:val="eu-ES"/>
        </w:rPr>
        <w:t>Unibertsitatearen kalitatearen barne-ebaluazioak egiteko sistemak eta prozesuak ebaluatzea, egiaztatzea eta ziurtatzea.</w:t>
      </w:r>
    </w:p>
    <w:p w14:paraId="7DD1B2FB" w14:textId="77777777" w:rsidR="00D76C4D" w:rsidRPr="009E274B" w:rsidRDefault="00D76C4D" w:rsidP="00D76C4D">
      <w:pPr>
        <w:numPr>
          <w:ilvl w:val="0"/>
          <w:numId w:val="46"/>
        </w:numPr>
        <w:autoSpaceDE w:val="0"/>
        <w:autoSpaceDN w:val="0"/>
        <w:adjustRightInd w:val="0"/>
        <w:spacing w:line="360" w:lineRule="auto"/>
        <w:jc w:val="both"/>
        <w:rPr>
          <w:rFonts w:ascii="TradeGothic LT Light" w:hAnsi="TradeGothic LT Light"/>
          <w:snapToGrid w:val="0"/>
          <w:sz w:val="20"/>
          <w:szCs w:val="20"/>
          <w:lang w:val="eu-ES"/>
        </w:rPr>
      </w:pPr>
      <w:r w:rsidRPr="009E274B">
        <w:rPr>
          <w:rFonts w:ascii="TradeGothic LT Light" w:hAnsi="TradeGothic LT Light"/>
          <w:snapToGrid w:val="0"/>
          <w:sz w:val="20"/>
          <w:szCs w:val="20"/>
          <w:lang w:val="eu-ES"/>
        </w:rPr>
        <w:t>Unibertsitateei, hezkuntza-administrazioari, eragile sozialei eta gizarteari —oro har— zuzendutako ebaluazio-txostenak igortzea.</w:t>
      </w:r>
    </w:p>
    <w:p w14:paraId="70CC4775" w14:textId="77777777" w:rsidR="00D76C4D" w:rsidRPr="009E274B" w:rsidRDefault="00D76C4D" w:rsidP="00D76C4D">
      <w:pPr>
        <w:numPr>
          <w:ilvl w:val="0"/>
          <w:numId w:val="46"/>
        </w:numPr>
        <w:autoSpaceDE w:val="0"/>
        <w:autoSpaceDN w:val="0"/>
        <w:adjustRightInd w:val="0"/>
        <w:spacing w:line="360" w:lineRule="auto"/>
        <w:jc w:val="both"/>
        <w:rPr>
          <w:rFonts w:ascii="TradeGothic LT Light" w:hAnsi="TradeGothic LT Light"/>
          <w:snapToGrid w:val="0"/>
          <w:sz w:val="20"/>
          <w:szCs w:val="20"/>
          <w:lang w:val="eu-ES"/>
        </w:rPr>
      </w:pPr>
      <w:r w:rsidRPr="009E274B">
        <w:rPr>
          <w:rFonts w:ascii="TradeGothic LT Light" w:hAnsi="TradeGothic LT Light"/>
          <w:snapToGrid w:val="0"/>
          <w:sz w:val="20"/>
          <w:szCs w:val="20"/>
          <w:lang w:val="eu-ES"/>
        </w:rPr>
        <w:t>Ebaluazio-, ziurtatze- eta egiaztatze-ereduak hobetzeko eta berritzeko azterketak egitea.</w:t>
      </w:r>
    </w:p>
    <w:p w14:paraId="67DE5281" w14:textId="77777777" w:rsidR="00D76C4D" w:rsidRPr="009E274B" w:rsidRDefault="00D76C4D" w:rsidP="00D76C4D">
      <w:pPr>
        <w:numPr>
          <w:ilvl w:val="0"/>
          <w:numId w:val="46"/>
        </w:numPr>
        <w:autoSpaceDE w:val="0"/>
        <w:autoSpaceDN w:val="0"/>
        <w:adjustRightInd w:val="0"/>
        <w:spacing w:line="360" w:lineRule="auto"/>
        <w:jc w:val="both"/>
        <w:rPr>
          <w:rFonts w:ascii="TradeGothic LT Light" w:hAnsi="TradeGothic LT Light"/>
          <w:snapToGrid w:val="0"/>
          <w:sz w:val="20"/>
          <w:szCs w:val="20"/>
        </w:rPr>
      </w:pPr>
      <w:r w:rsidRPr="009E274B">
        <w:rPr>
          <w:rFonts w:ascii="TradeGothic LT Light" w:hAnsi="TradeGothic LT Light"/>
          <w:snapToGrid w:val="0"/>
          <w:sz w:val="20"/>
          <w:szCs w:val="20"/>
          <w:lang w:val="eu-ES"/>
        </w:rPr>
        <w:t>Europan eta nazioartean kalitate-irizpideen ebaluazioa eta konparazioa sustatzea.</w:t>
      </w:r>
    </w:p>
    <w:p w14:paraId="57101A92" w14:textId="77777777" w:rsidR="00D76C4D" w:rsidRPr="009E274B" w:rsidRDefault="00D76C4D" w:rsidP="00D76C4D">
      <w:pPr>
        <w:autoSpaceDE w:val="0"/>
        <w:autoSpaceDN w:val="0"/>
        <w:adjustRightInd w:val="0"/>
        <w:spacing w:line="360" w:lineRule="auto"/>
        <w:ind w:left="360"/>
        <w:jc w:val="both"/>
        <w:rPr>
          <w:rFonts w:ascii="TradeGothic LT Light" w:hAnsi="TradeGothic LT Light"/>
          <w:snapToGrid w:val="0"/>
          <w:sz w:val="20"/>
          <w:szCs w:val="20"/>
        </w:rPr>
      </w:pPr>
    </w:p>
    <w:p w14:paraId="1FD8289C" w14:textId="77777777" w:rsidR="00D76C4D" w:rsidRPr="009E274B" w:rsidRDefault="00D76C4D" w:rsidP="00D76C4D">
      <w:pPr>
        <w:autoSpaceDE w:val="0"/>
        <w:autoSpaceDN w:val="0"/>
        <w:adjustRightInd w:val="0"/>
        <w:spacing w:line="360" w:lineRule="auto"/>
        <w:ind w:left="360"/>
        <w:jc w:val="both"/>
        <w:rPr>
          <w:rFonts w:ascii="TradeGothic LT Light" w:hAnsi="TradeGothic LT Light"/>
          <w:snapToGrid w:val="0"/>
          <w:sz w:val="20"/>
          <w:szCs w:val="20"/>
          <w:lang w:val="eu-ES"/>
        </w:rPr>
      </w:pPr>
      <w:r w:rsidRPr="009E274B">
        <w:rPr>
          <w:rFonts w:ascii="TradeGothic LT Light" w:hAnsi="TradeGothic LT Light"/>
          <w:snapToGrid w:val="0"/>
          <w:sz w:val="20"/>
          <w:szCs w:val="20"/>
          <w:lang w:val="eu-ES"/>
        </w:rPr>
        <w:t xml:space="preserve">Eginkizun horiek, besteak beste, AUDIT programaren bidez gauzatzen dituela. AUDIT programak unibertsitate-prestakuntzaren kalitatearen barne-bermerako sistemak onartzen ditu. ANECA Kalitatea Ebaluatzeko Agentzia Espainiarrak garatu zuen, erakunde hauekin lankidetzan: Kataluniako Agencia per a la Qualitat del Sistema Universitari de Catalunya (AQU) eta Axencia para a Calidade do Sistema Unibersitario de Galicia (ACSUG). Espainiako unibertsitate publikoei zuzendutako deialdi publikoa egitea jasotzen du. </w:t>
      </w:r>
    </w:p>
    <w:p w14:paraId="429AACC8"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p>
    <w:p w14:paraId="42E352C4" w14:textId="77777777" w:rsidR="00D76C4D"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r w:rsidRPr="009E274B">
        <w:rPr>
          <w:rFonts w:ascii="TradeGothic LT Light" w:hAnsi="TradeGothic LT Light"/>
          <w:snapToGrid w:val="0"/>
          <w:sz w:val="20"/>
          <w:szCs w:val="20"/>
          <w:lang w:val="eu-ES"/>
        </w:rPr>
        <w:t xml:space="preserve">Deialdi hori dela eta, </w:t>
      </w:r>
      <w:r>
        <w:rPr>
          <w:rFonts w:ascii="TradeGothic LT Light" w:hAnsi="TradeGothic LT Light"/>
          <w:snapToGrid w:val="0"/>
          <w:sz w:val="20"/>
          <w:szCs w:val="20"/>
          <w:lang w:val="eu-ES"/>
        </w:rPr>
        <w:t>UNIBASQ</w:t>
      </w:r>
      <w:r w:rsidRPr="009E274B">
        <w:rPr>
          <w:rFonts w:ascii="TradeGothic LT Light" w:hAnsi="TradeGothic LT Light"/>
          <w:snapToGrid w:val="0"/>
          <w:sz w:val="20"/>
          <w:szCs w:val="20"/>
          <w:lang w:val="eu-ES"/>
        </w:rPr>
        <w:t xml:space="preserve"> eta ______________Unibertsitateak, lankidetza-hitzarmen bat sinatu zuten, ____________an, Unibertsitateak AUDIT unibertsitate-prestakuntzaren kalitatearen barne-bermerako sistemak onartzeko programaren garapenean parte har zezan. Unibertsitate horrek ____________zentroaren bidez parte hartuko zuela adostu zuten.</w:t>
      </w:r>
    </w:p>
    <w:p w14:paraId="25EB0870"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rPr>
      </w:pPr>
    </w:p>
    <w:p w14:paraId="44AF855B"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r w:rsidRPr="009E274B">
        <w:rPr>
          <w:rFonts w:ascii="TradeGothic LT Light" w:hAnsi="TradeGothic LT Light"/>
          <w:b/>
          <w:bCs/>
          <w:snapToGrid w:val="0"/>
          <w:sz w:val="20"/>
          <w:szCs w:val="20"/>
          <w:lang w:val="eu-ES"/>
        </w:rPr>
        <w:t>BIGARRENA</w:t>
      </w:r>
      <w:r w:rsidRPr="009E274B">
        <w:rPr>
          <w:rFonts w:ascii="TradeGothic LT Light" w:hAnsi="TradeGothic LT Light"/>
          <w:snapToGrid w:val="0"/>
          <w:sz w:val="20"/>
          <w:szCs w:val="20"/>
          <w:lang w:val="eu-ES"/>
        </w:rPr>
        <w:t>.- Aipatutako hitzarmenaren sinatzaileek________________Unibertsitateko beste zentro, fakultate edo eskolek AUDIT programaren garapenean parte har dezaten nahi dute.</w:t>
      </w:r>
    </w:p>
    <w:p w14:paraId="1C9BD7A4"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p>
    <w:p w14:paraId="21AC716B"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r w:rsidRPr="009E274B">
        <w:rPr>
          <w:rFonts w:ascii="TradeGothic LT Light" w:hAnsi="TradeGothic LT Light"/>
          <w:snapToGrid w:val="0"/>
          <w:sz w:val="20"/>
          <w:szCs w:val="20"/>
          <w:lang w:val="eu-ES"/>
        </w:rPr>
        <w:t xml:space="preserve">Bi aldeek, azaldutako guztiagatik, dagozkien karguek esleitzen dizkieten ordezkaritza eta fakultateak egikarituta eta elkarri aipatutako hitzarmenaren gehigarri hau sinatzeko gaitasuna eta legitimazioa aitortuta, </w:t>
      </w:r>
    </w:p>
    <w:p w14:paraId="6F87CA3E"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p>
    <w:p w14:paraId="4766AB74" w14:textId="77777777" w:rsidR="00D76C4D" w:rsidRPr="009E274B" w:rsidRDefault="00D76C4D" w:rsidP="00D76C4D">
      <w:pPr>
        <w:autoSpaceDE w:val="0"/>
        <w:autoSpaceDN w:val="0"/>
        <w:adjustRightInd w:val="0"/>
        <w:spacing w:line="360" w:lineRule="auto"/>
        <w:jc w:val="center"/>
        <w:rPr>
          <w:rFonts w:ascii="TradeGothic LT Light" w:hAnsi="TradeGothic LT Light"/>
          <w:b/>
          <w:bCs/>
          <w:snapToGrid w:val="0"/>
          <w:sz w:val="20"/>
          <w:szCs w:val="20"/>
          <w:lang w:val="eu-ES"/>
        </w:rPr>
      </w:pPr>
      <w:r w:rsidRPr="009E274B">
        <w:rPr>
          <w:rFonts w:ascii="TradeGothic LT Light" w:hAnsi="TradeGothic LT Light"/>
          <w:b/>
          <w:bCs/>
          <w:snapToGrid w:val="0"/>
          <w:sz w:val="20"/>
          <w:szCs w:val="20"/>
          <w:lang w:val="eu-ES"/>
        </w:rPr>
        <w:t>HAU ADOSTEN DUTE</w:t>
      </w:r>
    </w:p>
    <w:p w14:paraId="48CC4F97"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p>
    <w:p w14:paraId="61163483"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r w:rsidRPr="009E274B">
        <w:rPr>
          <w:rFonts w:ascii="TradeGothic LT Light" w:hAnsi="TradeGothic LT Light"/>
          <w:snapToGrid w:val="0"/>
          <w:sz w:val="20"/>
          <w:szCs w:val="20"/>
          <w:lang w:val="eu-ES"/>
        </w:rPr>
        <w:t>Aurretik sinatutako eta _________an izenpetutako hitzarmenari_____________ Unibertsitateko beste zentro, eskola edo fakultateen partaidetza gehitzea AUDIT programan, gehigarri honi dagokion hitzarmenean ezarritako baldintzei jarraiki, eta aipatutako zentro, eskola edo fakultate horiek programako kide izatea.</w:t>
      </w:r>
    </w:p>
    <w:p w14:paraId="2BE96B92"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p>
    <w:p w14:paraId="34D07BAF"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r w:rsidRPr="009E274B">
        <w:rPr>
          <w:rFonts w:ascii="TradeGothic LT Light" w:hAnsi="TradeGothic LT Light"/>
          <w:snapToGrid w:val="0"/>
          <w:sz w:val="20"/>
          <w:szCs w:val="20"/>
          <w:lang w:val="eu-ES"/>
        </w:rPr>
        <w:t xml:space="preserve">Unibertsitateak AUDIT programan parte hartu nahi duten zentro, eskola edo fakultate berriak zein diren jakinarazi behar dio, froga bidez, </w:t>
      </w:r>
      <w:r>
        <w:rPr>
          <w:rFonts w:ascii="TradeGothic LT Light" w:hAnsi="TradeGothic LT Light"/>
          <w:snapToGrid w:val="0"/>
          <w:sz w:val="20"/>
          <w:szCs w:val="20"/>
          <w:lang w:val="eu-ES"/>
        </w:rPr>
        <w:t>UNIBASQ</w:t>
      </w:r>
      <w:r w:rsidRPr="009E274B">
        <w:rPr>
          <w:rFonts w:ascii="TradeGothic LT Light" w:hAnsi="TradeGothic LT Light"/>
          <w:snapToGrid w:val="0"/>
          <w:sz w:val="20"/>
          <w:szCs w:val="20"/>
          <w:lang w:val="eu-ES"/>
        </w:rPr>
        <w:t xml:space="preserve">i, dagokion eskaera-orria igorrita. </w:t>
      </w:r>
      <w:r>
        <w:rPr>
          <w:rFonts w:ascii="TradeGothic LT Light" w:hAnsi="TradeGothic LT Light"/>
          <w:snapToGrid w:val="0"/>
          <w:sz w:val="20"/>
          <w:szCs w:val="20"/>
          <w:lang w:val="eu-ES"/>
        </w:rPr>
        <w:t>UNIBASQ</w:t>
      </w:r>
      <w:r w:rsidRPr="009E274B">
        <w:rPr>
          <w:rFonts w:ascii="TradeGothic LT Light" w:hAnsi="TradeGothic LT Light"/>
          <w:snapToGrid w:val="0"/>
          <w:sz w:val="20"/>
          <w:szCs w:val="20"/>
          <w:lang w:val="eu-ES"/>
        </w:rPr>
        <w:t>ek onartu egingo ditu, aurkakorik berariaz adierazten ez badu. Hala eginez gero, Unibertsitateari jakinarazi behar zaio.</w:t>
      </w:r>
    </w:p>
    <w:p w14:paraId="3D25B287"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sz w:val="20"/>
          <w:szCs w:val="20"/>
          <w:lang w:val="eu-ES"/>
        </w:rPr>
      </w:pPr>
    </w:p>
    <w:p w14:paraId="6A3EC998"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color w:val="000000"/>
          <w:sz w:val="20"/>
          <w:szCs w:val="20"/>
        </w:rPr>
      </w:pPr>
      <w:r w:rsidRPr="009E274B">
        <w:rPr>
          <w:rFonts w:ascii="TradeGothic LT Light" w:hAnsi="TradeGothic LT Light"/>
          <w:snapToGrid w:val="0"/>
          <w:color w:val="000000"/>
          <w:sz w:val="20"/>
          <w:szCs w:val="20"/>
          <w:lang w:val="eu-ES"/>
        </w:rPr>
        <w:t>Eta ados daudela erakusteko, bi alderdiek dokumentu honen bi ale sinatu dituzte, hasieran adierazitako tokian eta datan.</w:t>
      </w:r>
    </w:p>
    <w:p w14:paraId="05C8C349" w14:textId="77777777" w:rsidR="00D76C4D" w:rsidRPr="009E274B" w:rsidRDefault="00D76C4D" w:rsidP="00D76C4D">
      <w:pPr>
        <w:autoSpaceDE w:val="0"/>
        <w:autoSpaceDN w:val="0"/>
        <w:adjustRightInd w:val="0"/>
        <w:spacing w:line="360" w:lineRule="auto"/>
        <w:jc w:val="both"/>
        <w:rPr>
          <w:rFonts w:ascii="TradeGothic LT Light" w:hAnsi="TradeGothic LT Light"/>
          <w:snapToGrid w:val="0"/>
          <w:color w:val="000000"/>
          <w:sz w:val="20"/>
          <w:szCs w:val="20"/>
        </w:rPr>
      </w:pPr>
    </w:p>
    <w:p w14:paraId="01F86CB0" w14:textId="77777777" w:rsidR="00D76C4D" w:rsidRPr="009E274B" w:rsidRDefault="00D76C4D" w:rsidP="00D76C4D">
      <w:pPr>
        <w:autoSpaceDE w:val="0"/>
        <w:autoSpaceDN w:val="0"/>
        <w:adjustRightInd w:val="0"/>
        <w:spacing w:line="360" w:lineRule="auto"/>
        <w:ind w:left="4956" w:hanging="4956"/>
        <w:jc w:val="both"/>
        <w:rPr>
          <w:rFonts w:ascii="TradeGothic LT Light" w:hAnsi="TradeGothic LT Light"/>
          <w:snapToGrid w:val="0"/>
          <w:color w:val="000000"/>
          <w:sz w:val="20"/>
          <w:szCs w:val="20"/>
        </w:rPr>
      </w:pPr>
    </w:p>
    <w:p w14:paraId="326E5303" w14:textId="77777777" w:rsidR="00D76C4D" w:rsidRPr="009E274B" w:rsidRDefault="00D76C4D" w:rsidP="00D76C4D">
      <w:pPr>
        <w:autoSpaceDE w:val="0"/>
        <w:autoSpaceDN w:val="0"/>
        <w:adjustRightInd w:val="0"/>
        <w:spacing w:line="360" w:lineRule="auto"/>
        <w:ind w:left="4956" w:hanging="4956"/>
        <w:jc w:val="both"/>
        <w:rPr>
          <w:rFonts w:ascii="TradeGothic LT Light" w:hAnsi="TradeGothic LT Light"/>
          <w:snapToGrid w:val="0"/>
          <w:color w:val="000000"/>
          <w:sz w:val="20"/>
          <w:szCs w:val="20"/>
          <w:lang w:val="eu-ES"/>
        </w:rPr>
      </w:pPr>
    </w:p>
    <w:p w14:paraId="4D7360F9" w14:textId="77777777" w:rsidR="00D76C4D" w:rsidRPr="009E274B" w:rsidRDefault="00D76C4D" w:rsidP="00D76C4D">
      <w:pPr>
        <w:autoSpaceDE w:val="0"/>
        <w:autoSpaceDN w:val="0"/>
        <w:adjustRightInd w:val="0"/>
        <w:spacing w:line="360" w:lineRule="auto"/>
        <w:ind w:left="4956" w:hanging="4956"/>
        <w:jc w:val="both"/>
        <w:rPr>
          <w:rFonts w:ascii="TradeGothic LT Light" w:hAnsi="TradeGothic LT Light"/>
          <w:snapToGrid w:val="0"/>
          <w:color w:val="000000"/>
          <w:sz w:val="20"/>
          <w:szCs w:val="20"/>
          <w:lang w:val="eu-ES"/>
        </w:rPr>
      </w:pPr>
      <w:r>
        <w:rPr>
          <w:rFonts w:ascii="TradeGothic LT Light" w:hAnsi="TradeGothic LT Light"/>
          <w:snapToGrid w:val="0"/>
          <w:color w:val="000000"/>
          <w:sz w:val="20"/>
          <w:szCs w:val="20"/>
          <w:lang w:val="eu-ES"/>
        </w:rPr>
        <w:t>UNIBASQ</w:t>
      </w:r>
      <w:r w:rsidRPr="009E274B">
        <w:rPr>
          <w:rFonts w:ascii="TradeGothic LT Light" w:hAnsi="TradeGothic LT Light"/>
          <w:snapToGrid w:val="0"/>
          <w:color w:val="000000"/>
          <w:sz w:val="20"/>
          <w:szCs w:val="20"/>
          <w:lang w:val="eu-ES"/>
        </w:rPr>
        <w:t>e</w:t>
      </w:r>
      <w:r>
        <w:rPr>
          <w:rFonts w:ascii="TradeGothic LT Light" w:hAnsi="TradeGothic LT Light"/>
          <w:snapToGrid w:val="0"/>
          <w:color w:val="000000"/>
          <w:sz w:val="20"/>
          <w:szCs w:val="20"/>
          <w:lang w:val="eu-ES"/>
        </w:rPr>
        <w:t>k</w:t>
      </w:r>
      <w:r w:rsidRPr="009E274B">
        <w:rPr>
          <w:rFonts w:ascii="TradeGothic LT Light" w:hAnsi="TradeGothic LT Light"/>
          <w:snapToGrid w:val="0"/>
          <w:color w:val="000000"/>
          <w:sz w:val="20"/>
          <w:szCs w:val="20"/>
          <w:lang w:val="eu-ES"/>
        </w:rPr>
        <w:t xml:space="preserve"> </w:t>
      </w:r>
      <w:r w:rsidRPr="009E274B">
        <w:rPr>
          <w:rFonts w:ascii="TradeGothic LT Light" w:hAnsi="TradeGothic LT Light"/>
          <w:snapToGrid w:val="0"/>
          <w:color w:val="000000"/>
          <w:sz w:val="20"/>
          <w:szCs w:val="20"/>
          <w:lang w:val="eu-ES"/>
        </w:rPr>
        <w:tab/>
      </w:r>
      <w:r w:rsidRPr="009E274B">
        <w:rPr>
          <w:rFonts w:ascii="TradeGothic LT Light" w:hAnsi="TradeGothic LT Light"/>
          <w:snapToGrid w:val="0"/>
          <w:color w:val="000000"/>
          <w:sz w:val="20"/>
          <w:szCs w:val="20"/>
          <w:lang w:val="eu-ES"/>
        </w:rPr>
        <w:tab/>
      </w:r>
      <w:r w:rsidRPr="009E274B">
        <w:rPr>
          <w:rFonts w:ascii="TradeGothic LT Light" w:hAnsi="TradeGothic LT Light"/>
          <w:snapToGrid w:val="0"/>
          <w:color w:val="000000"/>
          <w:sz w:val="20"/>
          <w:szCs w:val="20"/>
          <w:lang w:val="eu-ES"/>
        </w:rPr>
        <w:tab/>
        <w:t>Unibertsitateak</w:t>
      </w:r>
    </w:p>
    <w:p w14:paraId="5E5C1ADB" w14:textId="77777777" w:rsidR="00D76C4D" w:rsidRPr="009E274B" w:rsidRDefault="00D76C4D" w:rsidP="00D76C4D">
      <w:pPr>
        <w:autoSpaceDE w:val="0"/>
        <w:autoSpaceDN w:val="0"/>
        <w:adjustRightInd w:val="0"/>
        <w:spacing w:line="360" w:lineRule="auto"/>
        <w:ind w:left="4956" w:hanging="4956"/>
        <w:jc w:val="both"/>
        <w:rPr>
          <w:rFonts w:ascii="TradeGothic LT Light" w:hAnsi="TradeGothic LT Light"/>
          <w:snapToGrid w:val="0"/>
          <w:color w:val="000000"/>
          <w:sz w:val="20"/>
          <w:szCs w:val="20"/>
          <w:lang w:val="eu-ES"/>
        </w:rPr>
      </w:pPr>
      <w:r w:rsidRPr="009E274B">
        <w:rPr>
          <w:rFonts w:ascii="TradeGothic LT Light" w:hAnsi="TradeGothic LT Light"/>
          <w:snapToGrid w:val="0"/>
          <w:color w:val="000000"/>
          <w:sz w:val="20"/>
          <w:szCs w:val="20"/>
          <w:lang w:val="eu-ES"/>
        </w:rPr>
        <w:tab/>
      </w:r>
      <w:r w:rsidRPr="009E274B">
        <w:rPr>
          <w:rFonts w:ascii="TradeGothic LT Light" w:hAnsi="TradeGothic LT Light"/>
          <w:snapToGrid w:val="0"/>
          <w:color w:val="000000"/>
          <w:sz w:val="20"/>
          <w:szCs w:val="20"/>
          <w:lang w:val="eu-ES"/>
        </w:rPr>
        <w:tab/>
      </w:r>
      <w:r w:rsidRPr="009E274B">
        <w:rPr>
          <w:rFonts w:ascii="TradeGothic LT Light" w:hAnsi="TradeGothic LT Light"/>
          <w:snapToGrid w:val="0"/>
          <w:color w:val="000000"/>
          <w:sz w:val="20"/>
          <w:szCs w:val="20"/>
          <w:lang w:val="eu-ES"/>
        </w:rPr>
        <w:tab/>
      </w:r>
    </w:p>
    <w:p w14:paraId="0E7F1AB4" w14:textId="77777777" w:rsidR="00D76C4D" w:rsidRPr="009E274B" w:rsidRDefault="00D76C4D" w:rsidP="00D76C4D">
      <w:pPr>
        <w:autoSpaceDE w:val="0"/>
        <w:autoSpaceDN w:val="0"/>
        <w:adjustRightInd w:val="0"/>
        <w:spacing w:line="360" w:lineRule="auto"/>
        <w:ind w:left="4956" w:hanging="4956"/>
        <w:rPr>
          <w:rFonts w:ascii="TradeGothic LT Light" w:hAnsi="TradeGothic LT Light"/>
          <w:snapToGrid w:val="0"/>
          <w:color w:val="000000"/>
          <w:sz w:val="20"/>
          <w:szCs w:val="20"/>
          <w:lang w:val="eu-ES"/>
        </w:rPr>
      </w:pPr>
    </w:p>
    <w:p w14:paraId="3D302862"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7B8A0BE5"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79F7374A"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1C110FB1" w14:textId="77777777" w:rsidR="00D76C4D" w:rsidRPr="009E274B" w:rsidRDefault="00D76C4D" w:rsidP="00D76C4D">
      <w:pPr>
        <w:autoSpaceDE w:val="0"/>
        <w:autoSpaceDN w:val="0"/>
        <w:adjustRightInd w:val="0"/>
        <w:jc w:val="both"/>
        <w:rPr>
          <w:rFonts w:ascii="TradeGothic LT Light" w:hAnsi="TradeGothic LT Light"/>
          <w:snapToGrid w:val="0"/>
          <w:color w:val="000000"/>
          <w:sz w:val="20"/>
          <w:szCs w:val="20"/>
          <w:lang w:val="eu-ES"/>
        </w:rPr>
      </w:pPr>
    </w:p>
    <w:p w14:paraId="5593ABE0" w14:textId="77777777" w:rsidR="00D76C4D" w:rsidRPr="009E274B" w:rsidRDefault="00D76C4D" w:rsidP="00D76C4D">
      <w:pPr>
        <w:autoSpaceDE w:val="0"/>
        <w:autoSpaceDN w:val="0"/>
        <w:adjustRightInd w:val="0"/>
        <w:jc w:val="both"/>
        <w:rPr>
          <w:rFonts w:ascii="TradeGothic LT Light" w:hAnsi="TradeGothic LT Light"/>
          <w:snapToGrid w:val="0"/>
          <w:sz w:val="20"/>
          <w:szCs w:val="20"/>
          <w:lang w:val="eu-ES"/>
        </w:rPr>
      </w:pPr>
    </w:p>
    <w:p w14:paraId="1D35A185" w14:textId="0F0FCA4E" w:rsidR="00D76C4D" w:rsidRPr="009E274B" w:rsidRDefault="00D76C4D" w:rsidP="00D76C4D">
      <w:pPr>
        <w:autoSpaceDE w:val="0"/>
        <w:autoSpaceDN w:val="0"/>
        <w:adjustRightInd w:val="0"/>
        <w:jc w:val="both"/>
        <w:rPr>
          <w:rFonts w:ascii="TradeGothic LT Light" w:hAnsi="TradeGothic LT Light"/>
          <w:snapToGrid w:val="0"/>
          <w:sz w:val="20"/>
          <w:szCs w:val="20"/>
          <w:lang w:val="eu-ES"/>
        </w:rPr>
      </w:pPr>
      <w:r w:rsidRPr="009E274B">
        <w:rPr>
          <w:rFonts w:ascii="TradeGothic LT Light" w:hAnsi="TradeGothic LT Light"/>
          <w:snapToGrid w:val="0"/>
          <w:sz w:val="20"/>
          <w:szCs w:val="20"/>
          <w:lang w:val="eu-ES"/>
        </w:rPr>
        <w:t>Izpta.:</w:t>
      </w:r>
      <w:r>
        <w:rPr>
          <w:rFonts w:ascii="TradeGothic LT Light" w:hAnsi="TradeGothic LT Light"/>
          <w:snapToGrid w:val="0"/>
          <w:sz w:val="20"/>
          <w:szCs w:val="20"/>
          <w:lang w:val="eu-ES"/>
        </w:rPr>
        <w:tab/>
      </w:r>
      <w:r>
        <w:rPr>
          <w:rFonts w:ascii="TradeGothic LT Light" w:hAnsi="TradeGothic LT Light"/>
          <w:snapToGrid w:val="0"/>
          <w:sz w:val="20"/>
          <w:szCs w:val="20"/>
          <w:lang w:val="eu-ES"/>
        </w:rPr>
        <w:tab/>
      </w:r>
      <w:r>
        <w:rPr>
          <w:rFonts w:ascii="TradeGothic LT Light" w:hAnsi="TradeGothic LT Light"/>
          <w:snapToGrid w:val="0"/>
          <w:sz w:val="20"/>
          <w:szCs w:val="20"/>
          <w:lang w:val="eu-ES"/>
        </w:rPr>
        <w:tab/>
      </w:r>
      <w:r w:rsidRPr="009E274B">
        <w:rPr>
          <w:rFonts w:ascii="TradeGothic LT Light" w:hAnsi="TradeGothic LT Light"/>
          <w:snapToGrid w:val="0"/>
          <w:sz w:val="20"/>
          <w:szCs w:val="20"/>
          <w:lang w:val="eu-ES"/>
        </w:rPr>
        <w:tab/>
      </w:r>
      <w:r w:rsidRPr="009E274B">
        <w:rPr>
          <w:rFonts w:ascii="TradeGothic LT Light" w:hAnsi="TradeGothic LT Light"/>
          <w:snapToGrid w:val="0"/>
          <w:sz w:val="20"/>
          <w:szCs w:val="20"/>
          <w:lang w:val="eu-ES"/>
        </w:rPr>
        <w:tab/>
      </w:r>
      <w:r w:rsidRPr="009E274B">
        <w:rPr>
          <w:rFonts w:ascii="TradeGothic LT Light" w:hAnsi="TradeGothic LT Light"/>
          <w:snapToGrid w:val="0"/>
          <w:sz w:val="20"/>
          <w:szCs w:val="20"/>
          <w:lang w:val="eu-ES"/>
        </w:rPr>
        <w:tab/>
      </w:r>
      <w:r w:rsidRPr="009E274B">
        <w:rPr>
          <w:rFonts w:ascii="TradeGothic LT Light" w:hAnsi="TradeGothic LT Light"/>
          <w:snapToGrid w:val="0"/>
          <w:sz w:val="20"/>
          <w:szCs w:val="20"/>
          <w:lang w:val="eu-ES"/>
        </w:rPr>
        <w:tab/>
      </w:r>
      <w:r w:rsidRPr="009E274B">
        <w:rPr>
          <w:rFonts w:ascii="TradeGothic LT Light" w:hAnsi="TradeGothic LT Light"/>
          <w:snapToGrid w:val="0"/>
          <w:sz w:val="20"/>
          <w:szCs w:val="20"/>
          <w:lang w:val="eu-ES"/>
        </w:rPr>
        <w:tab/>
      </w:r>
      <w:r w:rsidRPr="009E274B">
        <w:rPr>
          <w:rFonts w:ascii="TradeGothic LT Light" w:hAnsi="TradeGothic LT Light"/>
          <w:snapToGrid w:val="0"/>
          <w:sz w:val="20"/>
          <w:szCs w:val="20"/>
          <w:lang w:val="eu-ES"/>
        </w:rPr>
        <w:tab/>
        <w:t>Izpta.:</w:t>
      </w:r>
    </w:p>
    <w:p w14:paraId="2D82296F" w14:textId="77777777" w:rsidR="00D76C4D" w:rsidRPr="009E274B" w:rsidRDefault="00D76C4D" w:rsidP="00D76C4D">
      <w:pPr>
        <w:jc w:val="both"/>
        <w:rPr>
          <w:rFonts w:ascii="TradeGothic LT Light" w:hAnsi="TradeGothic LT Light"/>
          <w:snapToGrid w:val="0"/>
          <w:sz w:val="20"/>
          <w:szCs w:val="20"/>
          <w:lang w:val="eu-ES"/>
        </w:rPr>
      </w:pPr>
    </w:p>
    <w:p w14:paraId="619C0015" w14:textId="757C510D" w:rsidR="00B13CA1" w:rsidRPr="00B115F0" w:rsidRDefault="00D76C4D" w:rsidP="00D76C4D">
      <w:pPr>
        <w:rPr>
          <w:lang w:val="es-ES_tradnl"/>
        </w:rPr>
      </w:pPr>
      <w:r w:rsidRPr="009E274B">
        <w:rPr>
          <w:rFonts w:ascii="TradeGothic LT Light" w:hAnsi="TradeGothic LT Light"/>
          <w:lang w:val="eu-ES"/>
        </w:rPr>
        <w:tab/>
      </w:r>
    </w:p>
    <w:sectPr w:rsidR="00B13CA1" w:rsidRPr="00B115F0" w:rsidSect="005C55B9">
      <w:headerReference w:type="default" r:id="rId10"/>
      <w:footerReference w:type="default" r:id="rId11"/>
      <w:pgSz w:w="11907" w:h="16840" w:code="9"/>
      <w:pgMar w:top="2269" w:right="748" w:bottom="68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365F" w14:textId="77777777" w:rsidR="00044865" w:rsidRDefault="00044865">
      <w:r>
        <w:separator/>
      </w:r>
    </w:p>
  </w:endnote>
  <w:endnote w:type="continuationSeparator" w:id="0">
    <w:p w14:paraId="46A62678" w14:textId="77777777" w:rsidR="00044865" w:rsidRDefault="0004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sGoth">
    <w:altName w:val="Arial"/>
    <w:charset w:val="00"/>
    <w:family w:val="swiss"/>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Three">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Gothic LT Light">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001B" w14:textId="462BD8CE" w:rsidR="0097672C" w:rsidRPr="0097672C" w:rsidRDefault="0097672C" w:rsidP="00E23713">
    <w:pPr>
      <w:pStyle w:val="Piedepgina"/>
      <w:jc w:val="right"/>
      <w:rPr>
        <w:rFonts w:ascii="Calibri" w:hAnsi="Calibri"/>
        <w:sz w:val="22"/>
        <w:szCs w:val="22"/>
      </w:rPr>
    </w:pPr>
    <w:r w:rsidRPr="0097672C">
      <w:rPr>
        <w:rFonts w:ascii="Calibri" w:hAnsi="Calibri"/>
      </w:rPr>
      <w:fldChar w:fldCharType="begin"/>
    </w:r>
    <w:r w:rsidRPr="0097672C">
      <w:rPr>
        <w:rFonts w:ascii="Calibri" w:hAnsi="Calibri"/>
      </w:rPr>
      <w:instrText>PAGE   \* MERGEFORMAT</w:instrText>
    </w:r>
    <w:r w:rsidRPr="0097672C">
      <w:rPr>
        <w:rFonts w:ascii="Calibri" w:hAnsi="Calibri"/>
      </w:rPr>
      <w:fldChar w:fldCharType="separate"/>
    </w:r>
    <w:r w:rsidR="00D76C4D" w:rsidRPr="00D76C4D">
      <w:rPr>
        <w:rFonts w:ascii="Calibri" w:hAnsi="Calibri"/>
        <w:noProof/>
        <w:lang w:val="eu-ES"/>
      </w:rPr>
      <w:t>3</w:t>
    </w:r>
    <w:r w:rsidRPr="0097672C">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8DB1" w14:textId="77777777" w:rsidR="00044865" w:rsidRDefault="00044865">
      <w:r>
        <w:separator/>
      </w:r>
    </w:p>
  </w:footnote>
  <w:footnote w:type="continuationSeparator" w:id="0">
    <w:p w14:paraId="3AD420A5" w14:textId="77777777" w:rsidR="00044865" w:rsidRDefault="0004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001A" w14:textId="77777777" w:rsidR="0097672C" w:rsidRDefault="00EF0046">
    <w:pPr>
      <w:pStyle w:val="Encabezado"/>
    </w:pPr>
    <w:r w:rsidRPr="00EB0BB9">
      <w:rPr>
        <w:noProof/>
      </w:rPr>
      <w:drawing>
        <wp:inline distT="0" distB="0" distL="0" distR="0" wp14:anchorId="619C001C" wp14:editId="619C001D">
          <wp:extent cx="2600325" cy="714375"/>
          <wp:effectExtent l="0" t="0" r="0" b="0"/>
          <wp:docPr id="1" name="Irudia 1" descr="unibasq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asq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E46"/>
    <w:multiLevelType w:val="hybridMultilevel"/>
    <w:tmpl w:val="22A8D9CA"/>
    <w:lvl w:ilvl="0" w:tplc="54A4A1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2187F"/>
    <w:multiLevelType w:val="hybridMultilevel"/>
    <w:tmpl w:val="BC4E8DCC"/>
    <w:lvl w:ilvl="0" w:tplc="0C0A000F">
      <w:start w:val="1"/>
      <w:numFmt w:val="decimal"/>
      <w:lvlText w:val="%1."/>
      <w:lvlJc w:val="left"/>
      <w:pPr>
        <w:ind w:left="1470" w:hanging="360"/>
      </w:pPr>
    </w:lvl>
    <w:lvl w:ilvl="1" w:tplc="0C0A0019" w:tentative="1">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abstractNum w:abstractNumId="2" w15:restartNumberingAfterBreak="0">
    <w:nsid w:val="07F860B7"/>
    <w:multiLevelType w:val="hybridMultilevel"/>
    <w:tmpl w:val="55424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97774D"/>
    <w:multiLevelType w:val="multilevel"/>
    <w:tmpl w:val="0598033A"/>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450DA"/>
    <w:multiLevelType w:val="hybridMultilevel"/>
    <w:tmpl w:val="D452020A"/>
    <w:lvl w:ilvl="0" w:tplc="C55CF634">
      <w:start w:val="1"/>
      <w:numFmt w:val="lowerLetter"/>
      <w:lvlText w:val="%1)"/>
      <w:lvlJc w:val="left"/>
      <w:pPr>
        <w:ind w:left="720" w:hanging="360"/>
      </w:pPr>
      <w:rPr>
        <w:rFonts w:ascii="Times New Roman" w:eastAsia="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90D40"/>
    <w:multiLevelType w:val="hybridMultilevel"/>
    <w:tmpl w:val="D4C05B24"/>
    <w:lvl w:ilvl="0" w:tplc="F96EB30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9B6B99"/>
    <w:multiLevelType w:val="multilevel"/>
    <w:tmpl w:val="317A79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CD26D0F"/>
    <w:multiLevelType w:val="hybridMultilevel"/>
    <w:tmpl w:val="36A81F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6C1071"/>
    <w:multiLevelType w:val="multilevel"/>
    <w:tmpl w:val="C5226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B728E"/>
    <w:multiLevelType w:val="hybridMultilevel"/>
    <w:tmpl w:val="2FC26BD8"/>
    <w:lvl w:ilvl="0" w:tplc="3942E82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6825B7"/>
    <w:multiLevelType w:val="multilevel"/>
    <w:tmpl w:val="369ED9C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9E277A5"/>
    <w:multiLevelType w:val="hybridMultilevel"/>
    <w:tmpl w:val="732CB916"/>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EB40B1"/>
    <w:multiLevelType w:val="hybridMultilevel"/>
    <w:tmpl w:val="01F0A5F0"/>
    <w:lvl w:ilvl="0" w:tplc="912822D2">
      <w:start w:val="1"/>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2EFB04B8"/>
    <w:multiLevelType w:val="hybridMultilevel"/>
    <w:tmpl w:val="68CAA9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E039E2"/>
    <w:multiLevelType w:val="hybridMultilevel"/>
    <w:tmpl w:val="651EAEEE"/>
    <w:lvl w:ilvl="0" w:tplc="66FA1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F17AE7"/>
    <w:multiLevelType w:val="hybridMultilevel"/>
    <w:tmpl w:val="0D3E8986"/>
    <w:lvl w:ilvl="0" w:tplc="FDD0CD48">
      <w:start w:val="1"/>
      <w:numFmt w:val="bullet"/>
      <w:lvlText w:val="-"/>
      <w:lvlJc w:val="left"/>
      <w:pPr>
        <w:ind w:left="720" w:hanging="360"/>
      </w:pPr>
      <w:rPr>
        <w:rFonts w:ascii="Times" w:eastAsia="Times New Roman"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08495C"/>
    <w:multiLevelType w:val="hybridMultilevel"/>
    <w:tmpl w:val="2FC26BD8"/>
    <w:lvl w:ilvl="0" w:tplc="3942E82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DD41C9A"/>
    <w:multiLevelType w:val="hybridMultilevel"/>
    <w:tmpl w:val="4A481FAE"/>
    <w:lvl w:ilvl="0" w:tplc="912822D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1202F3D"/>
    <w:multiLevelType w:val="hybridMultilevel"/>
    <w:tmpl w:val="E5C0A716"/>
    <w:lvl w:ilvl="0" w:tplc="90BA9FAE">
      <w:numFmt w:val="bullet"/>
      <w:lvlText w:val="-"/>
      <w:lvlJc w:val="left"/>
      <w:pPr>
        <w:tabs>
          <w:tab w:val="num" w:pos="360"/>
        </w:tabs>
        <w:ind w:left="360" w:hanging="360"/>
      </w:pPr>
      <w:rPr>
        <w:rFonts w:ascii="Arial" w:eastAsia="Times New Roman" w:hAnsi="Arial" w:cs="Aria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94030C"/>
    <w:multiLevelType w:val="hybridMultilevel"/>
    <w:tmpl w:val="123A7B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544A0"/>
    <w:multiLevelType w:val="hybridMultilevel"/>
    <w:tmpl w:val="DD62A50A"/>
    <w:lvl w:ilvl="0" w:tplc="54A4A1CC">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89B2560"/>
    <w:multiLevelType w:val="hybridMultilevel"/>
    <w:tmpl w:val="22047E96"/>
    <w:lvl w:ilvl="0" w:tplc="7C2C01DE">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B4C6C69"/>
    <w:multiLevelType w:val="hybridMultilevel"/>
    <w:tmpl w:val="651EAEEE"/>
    <w:lvl w:ilvl="0" w:tplc="66FA1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FE54A01"/>
    <w:multiLevelType w:val="hybridMultilevel"/>
    <w:tmpl w:val="74381E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24A5E"/>
    <w:multiLevelType w:val="multilevel"/>
    <w:tmpl w:val="5B88E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F53A5C"/>
    <w:multiLevelType w:val="hybridMultilevel"/>
    <w:tmpl w:val="A15CF3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76DEE"/>
    <w:multiLevelType w:val="hybridMultilevel"/>
    <w:tmpl w:val="DFCAD9BC"/>
    <w:lvl w:ilvl="0" w:tplc="851E6D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D30034"/>
    <w:multiLevelType w:val="hybridMultilevel"/>
    <w:tmpl w:val="CE041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09104C"/>
    <w:multiLevelType w:val="multilevel"/>
    <w:tmpl w:val="2D6E5C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BC356A"/>
    <w:multiLevelType w:val="hybridMultilevel"/>
    <w:tmpl w:val="AA7ABAC8"/>
    <w:lvl w:ilvl="0" w:tplc="90BA9FAE">
      <w:numFmt w:val="bullet"/>
      <w:lvlText w:val="-"/>
      <w:lvlJc w:val="left"/>
      <w:pPr>
        <w:tabs>
          <w:tab w:val="num" w:pos="720"/>
        </w:tabs>
        <w:ind w:left="720" w:hanging="360"/>
      </w:pPr>
      <w:rPr>
        <w:rFonts w:ascii="Arial" w:eastAsia="Times New Roman" w:hAnsi="Arial" w:cs="Aria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77D3E"/>
    <w:multiLevelType w:val="hybridMultilevel"/>
    <w:tmpl w:val="338AA2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056827"/>
    <w:multiLevelType w:val="hybridMultilevel"/>
    <w:tmpl w:val="22A8D9CA"/>
    <w:lvl w:ilvl="0" w:tplc="54A4A1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2D5D70"/>
    <w:multiLevelType w:val="hybridMultilevel"/>
    <w:tmpl w:val="5E9C1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C11D2E"/>
    <w:multiLevelType w:val="multilevel"/>
    <w:tmpl w:val="457E7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B20347B"/>
    <w:multiLevelType w:val="hybridMultilevel"/>
    <w:tmpl w:val="FD32011A"/>
    <w:lvl w:ilvl="0" w:tplc="517A0D8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055885"/>
    <w:multiLevelType w:val="multilevel"/>
    <w:tmpl w:val="5D76F0F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E841E7"/>
    <w:multiLevelType w:val="hybridMultilevel"/>
    <w:tmpl w:val="7FA8ACFC"/>
    <w:lvl w:ilvl="0" w:tplc="54A4A1CC">
      <w:start w:val="1"/>
      <w:numFmt w:val="low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7" w15:restartNumberingAfterBreak="0">
    <w:nsid w:val="6FC10229"/>
    <w:multiLevelType w:val="hybridMultilevel"/>
    <w:tmpl w:val="DC36B384"/>
    <w:lvl w:ilvl="0" w:tplc="90BA9FAE">
      <w:numFmt w:val="bullet"/>
      <w:lvlText w:val="-"/>
      <w:lvlJc w:val="left"/>
      <w:pPr>
        <w:tabs>
          <w:tab w:val="num" w:pos="360"/>
        </w:tabs>
        <w:ind w:left="360" w:hanging="360"/>
      </w:pPr>
      <w:rPr>
        <w:rFonts w:ascii="Arial" w:eastAsia="Times New Roman" w:hAnsi="Arial" w:cs="Aria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684F7D"/>
    <w:multiLevelType w:val="multilevel"/>
    <w:tmpl w:val="47808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6933D14"/>
    <w:multiLevelType w:val="hybridMultilevel"/>
    <w:tmpl w:val="C84A6A3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513A6E"/>
    <w:multiLevelType w:val="hybridMultilevel"/>
    <w:tmpl w:val="9724BFAE"/>
    <w:lvl w:ilvl="0" w:tplc="54A4A1CC">
      <w:start w:val="1"/>
      <w:numFmt w:val="low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1" w15:restartNumberingAfterBreak="0">
    <w:nsid w:val="77723408"/>
    <w:multiLevelType w:val="hybridMultilevel"/>
    <w:tmpl w:val="A65C818A"/>
    <w:lvl w:ilvl="0" w:tplc="912822D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85F286B"/>
    <w:multiLevelType w:val="hybridMultilevel"/>
    <w:tmpl w:val="A4E434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DC518D"/>
    <w:multiLevelType w:val="hybridMultilevel"/>
    <w:tmpl w:val="54FCE0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A46A61"/>
    <w:multiLevelType w:val="hybridMultilevel"/>
    <w:tmpl w:val="B2AE5CC8"/>
    <w:lvl w:ilvl="0" w:tplc="90BA9FAE">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73CD5"/>
    <w:multiLevelType w:val="hybridMultilevel"/>
    <w:tmpl w:val="E55CB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44"/>
  </w:num>
  <w:num w:numId="3">
    <w:abstractNumId w:val="18"/>
  </w:num>
  <w:num w:numId="4">
    <w:abstractNumId w:val="29"/>
  </w:num>
  <w:num w:numId="5">
    <w:abstractNumId w:val="37"/>
  </w:num>
  <w:num w:numId="6">
    <w:abstractNumId w:val="10"/>
  </w:num>
  <w:num w:numId="7">
    <w:abstractNumId w:val="6"/>
  </w:num>
  <w:num w:numId="8">
    <w:abstractNumId w:val="23"/>
  </w:num>
  <w:num w:numId="9">
    <w:abstractNumId w:val="19"/>
  </w:num>
  <w:num w:numId="10">
    <w:abstractNumId w:val="27"/>
  </w:num>
  <w:num w:numId="11">
    <w:abstractNumId w:val="13"/>
  </w:num>
  <w:num w:numId="12">
    <w:abstractNumId w:val="25"/>
  </w:num>
  <w:num w:numId="13">
    <w:abstractNumId w:val="26"/>
  </w:num>
  <w:num w:numId="14">
    <w:abstractNumId w:val="2"/>
  </w:num>
  <w:num w:numId="15">
    <w:abstractNumId w:val="1"/>
  </w:num>
  <w:num w:numId="16">
    <w:abstractNumId w:val="24"/>
  </w:num>
  <w:num w:numId="17">
    <w:abstractNumId w:val="33"/>
    <w:lvlOverride w:ilvl="0">
      <w:startOverride w:val="3"/>
    </w:lvlOverride>
  </w:num>
  <w:num w:numId="18">
    <w:abstractNumId w:val="38"/>
  </w:num>
  <w:num w:numId="19">
    <w:abstractNumId w:val="5"/>
  </w:num>
  <w:num w:numId="20">
    <w:abstractNumId w:val="11"/>
  </w:num>
  <w:num w:numId="21">
    <w:abstractNumId w:val="4"/>
  </w:num>
  <w:num w:numId="22">
    <w:abstractNumId w:val="17"/>
  </w:num>
  <w:num w:numId="23">
    <w:abstractNumId w:val="15"/>
  </w:num>
  <w:num w:numId="24">
    <w:abstractNumId w:val="28"/>
  </w:num>
  <w:num w:numId="25">
    <w:abstractNumId w:val="35"/>
  </w:num>
  <w:num w:numId="26">
    <w:abstractNumId w:val="14"/>
  </w:num>
  <w:num w:numId="27">
    <w:abstractNumId w:val="36"/>
  </w:num>
  <w:num w:numId="28">
    <w:abstractNumId w:val="8"/>
  </w:num>
  <w:num w:numId="29">
    <w:abstractNumId w:val="0"/>
  </w:num>
  <w:num w:numId="30">
    <w:abstractNumId w:val="22"/>
  </w:num>
  <w:num w:numId="31">
    <w:abstractNumId w:val="3"/>
  </w:num>
  <w:num w:numId="32">
    <w:abstractNumId w:val="42"/>
  </w:num>
  <w:num w:numId="33">
    <w:abstractNumId w:val="31"/>
  </w:num>
  <w:num w:numId="34">
    <w:abstractNumId w:val="20"/>
  </w:num>
  <w:num w:numId="35">
    <w:abstractNumId w:val="21"/>
  </w:num>
  <w:num w:numId="36">
    <w:abstractNumId w:val="12"/>
  </w:num>
  <w:num w:numId="37">
    <w:abstractNumId w:val="40"/>
  </w:num>
  <w:num w:numId="38">
    <w:abstractNumId w:val="41"/>
  </w:num>
  <w:num w:numId="39">
    <w:abstractNumId w:val="32"/>
  </w:num>
  <w:num w:numId="40">
    <w:abstractNumId w:val="30"/>
  </w:num>
  <w:num w:numId="41">
    <w:abstractNumId w:val="45"/>
  </w:num>
  <w:num w:numId="42">
    <w:abstractNumId w:val="39"/>
  </w:num>
  <w:num w:numId="43">
    <w:abstractNumId w:val="34"/>
  </w:num>
  <w:num w:numId="44">
    <w:abstractNumId w:val="7"/>
  </w:num>
  <w:num w:numId="45">
    <w:abstractNumId w:val="1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0B"/>
    <w:rsid w:val="00021953"/>
    <w:rsid w:val="00044865"/>
    <w:rsid w:val="000613AC"/>
    <w:rsid w:val="00095B65"/>
    <w:rsid w:val="000B710B"/>
    <w:rsid w:val="000F7B4F"/>
    <w:rsid w:val="00111414"/>
    <w:rsid w:val="00137CFD"/>
    <w:rsid w:val="00162876"/>
    <w:rsid w:val="001E7F48"/>
    <w:rsid w:val="00206551"/>
    <w:rsid w:val="002157C7"/>
    <w:rsid w:val="00250375"/>
    <w:rsid w:val="002508A9"/>
    <w:rsid w:val="002567AD"/>
    <w:rsid w:val="00266610"/>
    <w:rsid w:val="00280637"/>
    <w:rsid w:val="00286B7A"/>
    <w:rsid w:val="00323925"/>
    <w:rsid w:val="0033083E"/>
    <w:rsid w:val="0033129F"/>
    <w:rsid w:val="003F23CE"/>
    <w:rsid w:val="00446FB4"/>
    <w:rsid w:val="0046283B"/>
    <w:rsid w:val="004761CB"/>
    <w:rsid w:val="004D3AD0"/>
    <w:rsid w:val="004E4BD1"/>
    <w:rsid w:val="00542F71"/>
    <w:rsid w:val="00573A0A"/>
    <w:rsid w:val="00587CD0"/>
    <w:rsid w:val="00596930"/>
    <w:rsid w:val="005C55B9"/>
    <w:rsid w:val="00601DCF"/>
    <w:rsid w:val="0065039C"/>
    <w:rsid w:val="006654CA"/>
    <w:rsid w:val="006714E7"/>
    <w:rsid w:val="00717B0B"/>
    <w:rsid w:val="00800EB9"/>
    <w:rsid w:val="00802301"/>
    <w:rsid w:val="00805803"/>
    <w:rsid w:val="008066A8"/>
    <w:rsid w:val="00826C95"/>
    <w:rsid w:val="00854AF4"/>
    <w:rsid w:val="008C22A0"/>
    <w:rsid w:val="008F6543"/>
    <w:rsid w:val="00907CA1"/>
    <w:rsid w:val="00937CA4"/>
    <w:rsid w:val="0097672C"/>
    <w:rsid w:val="00A51581"/>
    <w:rsid w:val="00A51A06"/>
    <w:rsid w:val="00A86749"/>
    <w:rsid w:val="00A96959"/>
    <w:rsid w:val="00AF246B"/>
    <w:rsid w:val="00B0523A"/>
    <w:rsid w:val="00B115F0"/>
    <w:rsid w:val="00B13CA1"/>
    <w:rsid w:val="00B2322E"/>
    <w:rsid w:val="00B243EF"/>
    <w:rsid w:val="00B353B2"/>
    <w:rsid w:val="00B45D1F"/>
    <w:rsid w:val="00BB2FD4"/>
    <w:rsid w:val="00BC195D"/>
    <w:rsid w:val="00C85545"/>
    <w:rsid w:val="00CB1730"/>
    <w:rsid w:val="00D2663A"/>
    <w:rsid w:val="00D65363"/>
    <w:rsid w:val="00D76C4D"/>
    <w:rsid w:val="00DA2D39"/>
    <w:rsid w:val="00E23713"/>
    <w:rsid w:val="00E51E8C"/>
    <w:rsid w:val="00E92EE7"/>
    <w:rsid w:val="00EB0BB9"/>
    <w:rsid w:val="00EB59ED"/>
    <w:rsid w:val="00EC0D9D"/>
    <w:rsid w:val="00EF0046"/>
    <w:rsid w:val="00F07B3F"/>
    <w:rsid w:val="00F16A60"/>
    <w:rsid w:val="00F43D3A"/>
    <w:rsid w:val="00FA0B92"/>
    <w:rsid w:val="00FA262F"/>
    <w:rsid w:val="00FE01C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C0015"/>
  <w15:chartTrackingRefBased/>
  <w15:docId w15:val="{D8C0CE95-61D7-4DFE-AAA3-1097B397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33129F"/>
    <w:pPr>
      <w:keepNext/>
      <w:tabs>
        <w:tab w:val="right" w:pos="6213"/>
      </w:tabs>
      <w:outlineLvl w:val="0"/>
    </w:pPr>
    <w:rPr>
      <w:b/>
      <w:bCs/>
      <w:sz w:val="20"/>
      <w:u w:val="single"/>
    </w:rPr>
  </w:style>
  <w:style w:type="paragraph" w:styleId="Ttulo2">
    <w:name w:val="heading 2"/>
    <w:basedOn w:val="Normal"/>
    <w:next w:val="Normal"/>
    <w:link w:val="Ttulo2Car"/>
    <w:unhideWhenUsed/>
    <w:qFormat/>
    <w:rsid w:val="00162876"/>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Estilo1">
    <w:name w:val="Estilo1"/>
    <w:basedOn w:val="Normal"/>
    <w:pPr>
      <w:jc w:val="center"/>
    </w:pPr>
    <w:rPr>
      <w:rFonts w:ascii="NewsGoth" w:hAnsi="NewsGoth"/>
      <w:sz w:val="48"/>
      <w:szCs w:val="28"/>
    </w:rPr>
  </w:style>
  <w:style w:type="character" w:customStyle="1" w:styleId="Estilo1Car">
    <w:name w:val="Estilo1 Car"/>
    <w:rPr>
      <w:rFonts w:ascii="NewsGoth" w:hAnsi="NewsGoth"/>
      <w:sz w:val="48"/>
      <w:szCs w:val="28"/>
      <w:lang w:val="es-ES" w:eastAsia="es-ES" w:bidi="ar-SA"/>
    </w:rPr>
  </w:style>
  <w:style w:type="paragraph" w:customStyle="1" w:styleId="Estilo2">
    <w:name w:val="Estilo2"/>
    <w:basedOn w:val="Normal"/>
    <w:pPr>
      <w:ind w:left="708"/>
    </w:pPr>
    <w:rPr>
      <w:rFonts w:ascii="NewsGoth" w:hAnsi="NewsGoth"/>
      <w:sz w:val="28"/>
      <w:szCs w:val="28"/>
    </w:rPr>
  </w:style>
  <w:style w:type="paragraph" w:customStyle="1" w:styleId="Estilo3">
    <w:name w:val="Estilo3"/>
    <w:basedOn w:val="Estilo2"/>
  </w:style>
  <w:style w:type="paragraph" w:styleId="Textoindependiente">
    <w:name w:val="Body Text"/>
    <w:basedOn w:val="Normal"/>
    <w:pPr>
      <w:spacing w:after="120"/>
    </w:pPr>
  </w:style>
  <w:style w:type="paragraph" w:styleId="Sangra2detindependiente">
    <w:name w:val="Body Text Indent 2"/>
    <w:basedOn w:val="Normal"/>
    <w:link w:val="Sangra2detindependienteCar"/>
    <w:uiPriority w:val="99"/>
    <w:semiHidden/>
    <w:unhideWhenUsed/>
    <w:rsid w:val="000B710B"/>
    <w:pPr>
      <w:spacing w:after="120" w:line="480" w:lineRule="auto"/>
      <w:ind w:left="283"/>
    </w:pPr>
  </w:style>
  <w:style w:type="character" w:customStyle="1" w:styleId="Sangra2detindependienteCar">
    <w:name w:val="Sangría 2 de t. independiente Car"/>
    <w:link w:val="Sangra2detindependiente"/>
    <w:uiPriority w:val="99"/>
    <w:semiHidden/>
    <w:rsid w:val="000B710B"/>
    <w:rPr>
      <w:sz w:val="24"/>
      <w:szCs w:val="24"/>
    </w:rPr>
  </w:style>
  <w:style w:type="paragraph" w:styleId="Sangra3detindependiente">
    <w:name w:val="Body Text Indent 3"/>
    <w:basedOn w:val="Normal"/>
    <w:link w:val="Sangra3detindependienteCar"/>
    <w:unhideWhenUsed/>
    <w:rsid w:val="000B710B"/>
    <w:pPr>
      <w:spacing w:after="120"/>
      <w:ind w:left="283"/>
    </w:pPr>
    <w:rPr>
      <w:sz w:val="16"/>
      <w:szCs w:val="16"/>
    </w:rPr>
  </w:style>
  <w:style w:type="character" w:customStyle="1" w:styleId="Sangra3detindependienteCar">
    <w:name w:val="Sangría 3 de t. independiente Car"/>
    <w:link w:val="Sangra3detindependiente"/>
    <w:rsid w:val="000B710B"/>
    <w:rPr>
      <w:sz w:val="16"/>
      <w:szCs w:val="16"/>
    </w:rPr>
  </w:style>
  <w:style w:type="paragraph" w:styleId="Textoindependiente3">
    <w:name w:val="Body Text 3"/>
    <w:basedOn w:val="Normal"/>
    <w:link w:val="Textoindependiente3Car"/>
    <w:uiPriority w:val="99"/>
    <w:semiHidden/>
    <w:unhideWhenUsed/>
    <w:rsid w:val="000B710B"/>
    <w:pPr>
      <w:spacing w:after="120"/>
    </w:pPr>
    <w:rPr>
      <w:sz w:val="16"/>
      <w:szCs w:val="16"/>
    </w:rPr>
  </w:style>
  <w:style w:type="character" w:customStyle="1" w:styleId="Textoindependiente3Car">
    <w:name w:val="Texto independiente 3 Car"/>
    <w:link w:val="Textoindependiente3"/>
    <w:uiPriority w:val="99"/>
    <w:semiHidden/>
    <w:rsid w:val="000B710B"/>
    <w:rPr>
      <w:sz w:val="16"/>
      <w:szCs w:val="16"/>
    </w:rPr>
  </w:style>
  <w:style w:type="character" w:customStyle="1" w:styleId="Ttulo1Car">
    <w:name w:val="Título 1 Car"/>
    <w:link w:val="Ttulo1"/>
    <w:rsid w:val="0033129F"/>
    <w:rPr>
      <w:b/>
      <w:bCs/>
      <w:szCs w:val="24"/>
      <w:u w:val="single"/>
    </w:rPr>
  </w:style>
  <w:style w:type="paragraph" w:styleId="Ttulo">
    <w:name w:val="Title"/>
    <w:basedOn w:val="Normal"/>
    <w:link w:val="TtuloCar"/>
    <w:qFormat/>
    <w:rsid w:val="0033129F"/>
    <w:pPr>
      <w:jc w:val="center"/>
    </w:pPr>
    <w:rPr>
      <w:b/>
      <w:bCs/>
    </w:rPr>
  </w:style>
  <w:style w:type="character" w:customStyle="1" w:styleId="TtuloCar">
    <w:name w:val="Título Car"/>
    <w:link w:val="Ttulo"/>
    <w:rsid w:val="0033129F"/>
    <w:rPr>
      <w:b/>
      <w:bCs/>
      <w:sz w:val="24"/>
      <w:szCs w:val="24"/>
    </w:rPr>
  </w:style>
  <w:style w:type="paragraph" w:styleId="Textodeglobo">
    <w:name w:val="Balloon Text"/>
    <w:basedOn w:val="Normal"/>
    <w:link w:val="TextodegloboCar"/>
    <w:unhideWhenUsed/>
    <w:rsid w:val="0033129F"/>
    <w:rPr>
      <w:rFonts w:ascii="Tahoma" w:hAnsi="Tahoma" w:cs="Tahoma"/>
      <w:sz w:val="16"/>
      <w:szCs w:val="16"/>
    </w:rPr>
  </w:style>
  <w:style w:type="character" w:customStyle="1" w:styleId="TextodegloboCar">
    <w:name w:val="Texto de globo Car"/>
    <w:link w:val="Textodeglobo"/>
    <w:rsid w:val="0033129F"/>
    <w:rPr>
      <w:rFonts w:ascii="Tahoma" w:hAnsi="Tahoma" w:cs="Tahoma"/>
      <w:sz w:val="16"/>
      <w:szCs w:val="16"/>
    </w:rPr>
  </w:style>
  <w:style w:type="table" w:styleId="Tablaconcuadrcula">
    <w:name w:val="Table Grid"/>
    <w:basedOn w:val="Tablanormal"/>
    <w:uiPriority w:val="59"/>
    <w:rsid w:val="00B13C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13AC"/>
    <w:pPr>
      <w:ind w:left="708"/>
    </w:pPr>
  </w:style>
  <w:style w:type="character" w:customStyle="1" w:styleId="PiedepginaCar">
    <w:name w:val="Pie de página Car"/>
    <w:link w:val="Piedepgina"/>
    <w:uiPriority w:val="99"/>
    <w:rsid w:val="00021953"/>
    <w:rPr>
      <w:sz w:val="24"/>
      <w:szCs w:val="24"/>
    </w:rPr>
  </w:style>
  <w:style w:type="paragraph" w:styleId="NormalWeb">
    <w:name w:val="Normal (Web)"/>
    <w:basedOn w:val="Normal"/>
    <w:uiPriority w:val="99"/>
    <w:unhideWhenUsed/>
    <w:rsid w:val="00286B7A"/>
    <w:pPr>
      <w:spacing w:before="100" w:beforeAutospacing="1" w:after="100" w:afterAutospacing="1"/>
    </w:pPr>
  </w:style>
  <w:style w:type="character" w:styleId="Hipervnculo">
    <w:name w:val="Hyperlink"/>
    <w:unhideWhenUsed/>
    <w:rsid w:val="00286B7A"/>
    <w:rPr>
      <w:color w:val="0000FF"/>
      <w:u w:val="single"/>
    </w:rPr>
  </w:style>
  <w:style w:type="paragraph" w:customStyle="1" w:styleId="BOPVDetalle">
    <w:name w:val="BOPVDetalle"/>
    <w:rsid w:val="00286B7A"/>
    <w:pPr>
      <w:widowControl w:val="0"/>
      <w:spacing w:after="220"/>
      <w:ind w:firstLine="425"/>
    </w:pPr>
    <w:rPr>
      <w:rFonts w:ascii="Arial" w:hAnsi="Arial"/>
      <w:sz w:val="22"/>
      <w:szCs w:val="22"/>
      <w:lang w:val="es-ES" w:eastAsia="es-ES_tradnl"/>
    </w:rPr>
  </w:style>
  <w:style w:type="paragraph" w:styleId="Subttulo">
    <w:name w:val="Subtitle"/>
    <w:basedOn w:val="Normal"/>
    <w:next w:val="Normal"/>
    <w:link w:val="SubttuloCar"/>
    <w:qFormat/>
    <w:rsid w:val="00286B7A"/>
    <w:pPr>
      <w:spacing w:after="60"/>
      <w:jc w:val="center"/>
      <w:outlineLvl w:val="1"/>
    </w:pPr>
    <w:rPr>
      <w:rFonts w:ascii="Cambria" w:hAnsi="Cambria"/>
    </w:rPr>
  </w:style>
  <w:style w:type="character" w:customStyle="1" w:styleId="SubttuloCar">
    <w:name w:val="Subtítulo Car"/>
    <w:link w:val="Subttulo"/>
    <w:rsid w:val="00286B7A"/>
    <w:rPr>
      <w:rFonts w:ascii="Cambria" w:hAnsi="Cambria"/>
      <w:sz w:val="24"/>
      <w:szCs w:val="24"/>
    </w:rPr>
  </w:style>
  <w:style w:type="paragraph" w:customStyle="1" w:styleId="Default">
    <w:name w:val="Default"/>
    <w:rsid w:val="00286B7A"/>
    <w:pPr>
      <w:autoSpaceDE w:val="0"/>
      <w:autoSpaceDN w:val="0"/>
      <w:adjustRightInd w:val="0"/>
    </w:pPr>
    <w:rPr>
      <w:rFonts w:ascii="Arial" w:eastAsia="Calibri" w:hAnsi="Arial" w:cs="Arial"/>
      <w:color w:val="000000"/>
      <w:sz w:val="24"/>
      <w:szCs w:val="24"/>
      <w:lang w:val="es-ES" w:eastAsia="es-ES"/>
    </w:rPr>
  </w:style>
  <w:style w:type="character" w:customStyle="1" w:styleId="Ttulo2Car">
    <w:name w:val="Título 2 Car"/>
    <w:link w:val="Ttulo2"/>
    <w:rsid w:val="00162876"/>
    <w:rPr>
      <w:rFonts w:ascii="Calibri Light" w:eastAsia="Times New Roman" w:hAnsi="Calibri Light" w:cs="Times New Roman"/>
      <w:b/>
      <w:bCs/>
      <w:i/>
      <w:iCs/>
      <w:sz w:val="28"/>
      <w:szCs w:val="28"/>
    </w:rPr>
  </w:style>
  <w:style w:type="paragraph" w:customStyle="1" w:styleId="BOPVDetalleNivel1">
    <w:name w:val="BOPVDetalleNivel1"/>
    <w:basedOn w:val="BOPVDetalle"/>
    <w:rsid w:val="00162876"/>
    <w:pPr>
      <w:suppressAutoHyphens/>
    </w:pPr>
    <w:rPr>
      <w:rFonts w:cs="Arial"/>
      <w:lang w:eastAsia="ar-SA"/>
    </w:rPr>
  </w:style>
  <w:style w:type="paragraph" w:customStyle="1" w:styleId="BOPVFirmaLugFec">
    <w:name w:val="BOPVFirmaLugFec"/>
    <w:basedOn w:val="BOPVDetalle"/>
    <w:rsid w:val="00162876"/>
    <w:pPr>
      <w:suppressAutoHyphens/>
    </w:pPr>
    <w:rPr>
      <w:rFonts w:cs="Arial"/>
      <w:lang w:eastAsia="ar-SA"/>
    </w:rPr>
  </w:style>
  <w:style w:type="paragraph" w:customStyle="1" w:styleId="BOPVTitulo">
    <w:name w:val="BOPVTitulo"/>
    <w:basedOn w:val="BOPVDetalle"/>
    <w:rsid w:val="00162876"/>
    <w:pPr>
      <w:suppressAutoHyphens/>
      <w:ind w:left="425" w:hanging="425"/>
    </w:pPr>
    <w:rPr>
      <w:rFonts w:cs="Arial"/>
      <w:lang w:eastAsia="ar-SA"/>
    </w:rPr>
  </w:style>
  <w:style w:type="character" w:styleId="Refdecomentario">
    <w:name w:val="annotation reference"/>
    <w:unhideWhenUsed/>
    <w:rsid w:val="00162876"/>
    <w:rPr>
      <w:sz w:val="16"/>
      <w:szCs w:val="16"/>
    </w:rPr>
  </w:style>
  <w:style w:type="paragraph" w:styleId="Textocomentario">
    <w:name w:val="annotation text"/>
    <w:basedOn w:val="Normal"/>
    <w:link w:val="TextocomentarioCar1"/>
    <w:unhideWhenUsed/>
    <w:rsid w:val="00162876"/>
    <w:pPr>
      <w:suppressAutoHyphens/>
    </w:pPr>
    <w:rPr>
      <w:sz w:val="20"/>
      <w:szCs w:val="20"/>
      <w:lang w:eastAsia="ar-SA"/>
    </w:rPr>
  </w:style>
  <w:style w:type="character" w:customStyle="1" w:styleId="TextocomentarioCar">
    <w:name w:val="Texto comentario Car"/>
    <w:basedOn w:val="Fuentedeprrafopredeter"/>
    <w:rsid w:val="00162876"/>
  </w:style>
  <w:style w:type="character" w:customStyle="1" w:styleId="TextocomentarioCar1">
    <w:name w:val="Texto comentario Car1"/>
    <w:link w:val="Textocomentario"/>
    <w:rsid w:val="00162876"/>
    <w:rPr>
      <w:lang w:eastAsia="ar-SA"/>
    </w:rPr>
  </w:style>
  <w:style w:type="paragraph" w:customStyle="1" w:styleId="Pa8">
    <w:name w:val="Pa8"/>
    <w:basedOn w:val="Default"/>
    <w:next w:val="Default"/>
    <w:uiPriority w:val="99"/>
    <w:rsid w:val="00162876"/>
    <w:pPr>
      <w:spacing w:line="221" w:lineRule="atLeast"/>
    </w:pPr>
    <w:rPr>
      <w:rFonts w:eastAsia="Times New Roman"/>
      <w:color w:val="auto"/>
    </w:rPr>
  </w:style>
  <w:style w:type="paragraph" w:customStyle="1" w:styleId="Pa9">
    <w:name w:val="Pa9"/>
    <w:basedOn w:val="Default"/>
    <w:next w:val="Default"/>
    <w:uiPriority w:val="99"/>
    <w:rsid w:val="00162876"/>
    <w:pPr>
      <w:spacing w:line="221" w:lineRule="atLeast"/>
    </w:pPr>
    <w:rPr>
      <w:rFonts w:eastAsia="Times New Roman"/>
      <w:color w:val="auto"/>
    </w:rPr>
  </w:style>
  <w:style w:type="paragraph" w:customStyle="1" w:styleId="Pa1">
    <w:name w:val="Pa1"/>
    <w:basedOn w:val="Default"/>
    <w:next w:val="Default"/>
    <w:uiPriority w:val="99"/>
    <w:rsid w:val="00162876"/>
    <w:pPr>
      <w:spacing w:line="201" w:lineRule="atLeast"/>
    </w:pPr>
    <w:rPr>
      <w:rFonts w:eastAsia="Times New Roman"/>
      <w:color w:val="auto"/>
    </w:rPr>
  </w:style>
  <w:style w:type="character" w:customStyle="1" w:styleId="EncabezadoCar">
    <w:name w:val="Encabezado Car"/>
    <w:link w:val="Encabezado"/>
    <w:uiPriority w:val="99"/>
    <w:rsid w:val="00162876"/>
    <w:rPr>
      <w:sz w:val="24"/>
      <w:szCs w:val="24"/>
    </w:rPr>
  </w:style>
  <w:style w:type="character" w:styleId="Nmerodepgina">
    <w:name w:val="page number"/>
    <w:rsid w:val="00162876"/>
  </w:style>
  <w:style w:type="paragraph" w:customStyle="1" w:styleId="UNIQUAL">
    <w:name w:val="UNIQUAL"/>
    <w:basedOn w:val="Normal"/>
    <w:rsid w:val="00162876"/>
    <w:pPr>
      <w:spacing w:line="360" w:lineRule="auto"/>
      <w:ind w:firstLine="567"/>
      <w:jc w:val="both"/>
    </w:pPr>
    <w:rPr>
      <w:rFonts w:ascii="Times" w:hAnsi="Times" w:cs="GaramondThree"/>
      <w:szCs w:val="21"/>
      <w:lang w:val="es-ES_tradnl" w:eastAsia="es-ES_tradnl" w:bidi="es-ES_tradnl"/>
    </w:rPr>
  </w:style>
  <w:style w:type="paragraph" w:customStyle="1" w:styleId="3372873BB58A4DED866D2BE34882C06C">
    <w:name w:val="3372873BB58A4DED866D2BE34882C06C"/>
    <w:rsid w:val="00162876"/>
    <w:pPr>
      <w:spacing w:after="200" w:line="276" w:lineRule="auto"/>
    </w:pPr>
    <w:rPr>
      <w:rFonts w:ascii="Calibri" w:hAnsi="Calibri"/>
      <w:sz w:val="22"/>
      <w:szCs w:val="22"/>
      <w:lang w:val="es-ES" w:eastAsia="es-ES"/>
    </w:rPr>
  </w:style>
  <w:style w:type="paragraph" w:styleId="Asuntodelcomentario">
    <w:name w:val="annotation subject"/>
    <w:basedOn w:val="Textocomentario"/>
    <w:next w:val="Textocomentario"/>
    <w:link w:val="AsuntodelcomentarioCar"/>
    <w:rsid w:val="00162876"/>
    <w:pPr>
      <w:suppressAutoHyphens w:val="0"/>
    </w:pPr>
    <w:rPr>
      <w:b/>
      <w:bCs/>
      <w:lang w:val="es-ES_tradnl" w:eastAsia="es-ES_tradnl"/>
    </w:rPr>
  </w:style>
  <w:style w:type="character" w:customStyle="1" w:styleId="AsuntodelcomentarioCar">
    <w:name w:val="Asunto del comentario Car"/>
    <w:link w:val="Asuntodelcomentario"/>
    <w:rsid w:val="00162876"/>
    <w:rPr>
      <w:b/>
      <w:bCs/>
      <w:lang w:val="es-ES_tradnl" w:eastAsia="es-ES_tradnl"/>
    </w:rPr>
  </w:style>
  <w:style w:type="character" w:customStyle="1" w:styleId="TtuloCar1">
    <w:name w:val="Título Car1"/>
    <w:rsid w:val="00162876"/>
    <w:rPr>
      <w:rFonts w:ascii="Calibri Light" w:eastAsia="Times New Roman" w:hAnsi="Calibri Light" w:cs="Times New Roman"/>
      <w:b/>
      <w:bCs/>
      <w:kern w:val="28"/>
      <w:sz w:val="32"/>
      <w:szCs w:val="32"/>
    </w:rPr>
  </w:style>
  <w:style w:type="paragraph" w:styleId="Textonotaalfinal">
    <w:name w:val="endnote text"/>
    <w:basedOn w:val="Normal"/>
    <w:link w:val="TextonotaalfinalCar"/>
    <w:rsid w:val="00162876"/>
    <w:rPr>
      <w:sz w:val="20"/>
      <w:szCs w:val="20"/>
    </w:rPr>
  </w:style>
  <w:style w:type="character" w:customStyle="1" w:styleId="TextonotaalfinalCar">
    <w:name w:val="Texto nota al final Car"/>
    <w:basedOn w:val="Fuentedeprrafopredeter"/>
    <w:link w:val="Textonotaalfinal"/>
    <w:rsid w:val="00162876"/>
  </w:style>
  <w:style w:type="character" w:styleId="Refdenotaalfinal">
    <w:name w:val="endnote reference"/>
    <w:rsid w:val="00162876"/>
    <w:rPr>
      <w:vertAlign w:val="superscript"/>
    </w:rPr>
  </w:style>
  <w:style w:type="paragraph" w:customStyle="1" w:styleId="ANECASubtitulo">
    <w:name w:val="ANECA Subtitulo"/>
    <w:basedOn w:val="Normal"/>
    <w:rsid w:val="008066A8"/>
    <w:pPr>
      <w:spacing w:before="100" w:beforeAutospacing="1" w:after="100" w:afterAutospacing="1"/>
    </w:pPr>
    <w:rPr>
      <w:rFonts w:ascii="Verdana" w:hAnsi="Verdana" w:cs="Arial"/>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2081BC74C6D1574485952C774E6ED75A" ma:contentTypeVersion="12" ma:contentTypeDescription="Sortu dokumentu berri bat." ma:contentTypeScope="" ma:versionID="f42d286ad31dceb334717040c6dbff6a">
  <xsd:schema xmlns:xsd="http://www.w3.org/2001/XMLSchema" xmlns:xs="http://www.w3.org/2001/XMLSchema" xmlns:p="http://schemas.microsoft.com/office/2006/metadata/properties" xmlns:ns2="d208805c-5032-47a1-89f1-2fb0a75c6268" xmlns:ns3="b4be6578-5902-47ee-b2ff-7a623c77bd19" targetNamespace="http://schemas.microsoft.com/office/2006/metadata/properties" ma:root="true" ma:fieldsID="b788393da761786e9f5be30784587193" ns2:_="" ns3:_="">
    <xsd:import namespace="d208805c-5032-47a1-89f1-2fb0a75c6268"/>
    <xsd:import namespace="b4be6578-5902-47ee-b2ff-7a623c77b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805c-5032-47a1-89f1-2fb0a75c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6578-5902-47ee-b2ff-7a623c77bd19"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44B06-B8EB-4DC9-A412-794CF19E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805c-5032-47a1-89f1-2fb0a75c6268"/>
    <ds:schemaRef ds:uri="b4be6578-5902-47ee-b2ff-7a623c7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EF25-E087-4C77-8653-09BC3EA82F11}">
  <ds:schemaRefs>
    <ds:schemaRef ds:uri="http://schemas.microsoft.com/sharepoint/v3/contenttype/forms"/>
  </ds:schemaRefs>
</ds:datastoreItem>
</file>

<file path=customXml/itemProps3.xml><?xml version="1.0" encoding="utf-8"?>
<ds:datastoreItem xmlns:ds="http://schemas.openxmlformats.org/officeDocument/2006/customXml" ds:itemID="{5A8029C2-62F3-48F6-AF4E-AC7D4CAF9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3899</Characters>
  <Application>Microsoft Office Word</Application>
  <DocSecurity>0</DocSecurity>
  <Lines>32</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Este texto esta escrito con la tipografía de UNIBASQ, newsgothic</vt:lpstr>
      <vt:lpstr>Este texto esta escrito con la tipografía de UNIBASQ, newsgothic</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texto esta escrito con la tipografía de UNIBASQ, newsgothic</dc:title>
  <dc:subject/>
  <dc:creator>Admin</dc:creator>
  <cp:keywords/>
  <cp:lastModifiedBy>Fernandez De Labastida Amurrio, Eva</cp:lastModifiedBy>
  <cp:revision>2</cp:revision>
  <cp:lastPrinted>2019-11-11T13:03:00Z</cp:lastPrinted>
  <dcterms:created xsi:type="dcterms:W3CDTF">2021-02-17T09:19:00Z</dcterms:created>
  <dcterms:modified xsi:type="dcterms:W3CDTF">2021-02-17T09:19:00Z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0x0101002081BC74C6D1574485952C774E6ED75A</vt:lpwstr>
  </property>
</Properties>
</file>